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E3" w:rsidRDefault="00CE4DE3" w:rsidP="00CE4DE3">
      <w:pPr>
        <w:jc w:val="center"/>
        <w:rPr>
          <w:b/>
          <w:sz w:val="20"/>
          <w:szCs w:val="20"/>
        </w:rPr>
      </w:pPr>
    </w:p>
    <w:p w:rsidR="00CE4DE3" w:rsidRDefault="00CE4DE3" w:rsidP="00CE4DE3">
      <w:pPr>
        <w:jc w:val="center"/>
        <w:rPr>
          <w:b/>
          <w:sz w:val="20"/>
          <w:szCs w:val="20"/>
        </w:rPr>
      </w:pPr>
    </w:p>
    <w:p w:rsidR="00CE4DE3" w:rsidRDefault="00CE4DE3" w:rsidP="00CE4DE3">
      <w:pPr>
        <w:jc w:val="center"/>
        <w:rPr>
          <w:b/>
          <w:sz w:val="20"/>
          <w:szCs w:val="20"/>
        </w:rPr>
      </w:pPr>
    </w:p>
    <w:p w:rsidR="00CE4DE3" w:rsidRDefault="00CE4DE3" w:rsidP="00CE4DE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СОВЕТ ДЕПУТАТОВ  МУНИЦИПАЛЬНОГО ОБРАЗОВАНИЯ  </w:t>
      </w:r>
    </w:p>
    <w:p w:rsidR="00CE4DE3" w:rsidRDefault="00CE4DE3" w:rsidP="00CE4DE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«ПРИМОРСКО-КУЙСКИЙ СЕЛЬСОВЕТ»  НЕНЕЦКОГО АВТОНОМНОГО ОКРУГА</w:t>
      </w:r>
    </w:p>
    <w:p w:rsidR="00CE4DE3" w:rsidRDefault="00CE4DE3" w:rsidP="00CE4DE3">
      <w:pPr>
        <w:jc w:val="center"/>
      </w:pPr>
    </w:p>
    <w:p w:rsidR="00CE4DE3" w:rsidRDefault="00CE4DE3" w:rsidP="00CE4DE3">
      <w:pPr>
        <w:jc w:val="center"/>
      </w:pPr>
      <w:r>
        <w:t>32- е заседание   5-го созыва</w:t>
      </w:r>
    </w:p>
    <w:p w:rsidR="00CE4DE3" w:rsidRDefault="00CE4DE3" w:rsidP="00CE4DE3">
      <w:pPr>
        <w:jc w:val="center"/>
      </w:pPr>
    </w:p>
    <w:p w:rsidR="00CE4DE3" w:rsidRDefault="00CE4DE3" w:rsidP="00CE4DE3">
      <w:pPr>
        <w:jc w:val="center"/>
        <w:rPr>
          <w:b/>
          <w:sz w:val="28"/>
          <w:szCs w:val="28"/>
        </w:rPr>
      </w:pPr>
    </w:p>
    <w:p w:rsidR="00CE4DE3" w:rsidRDefault="00CE4DE3" w:rsidP="00CE4D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CE4DE3" w:rsidRDefault="00CE4DE3" w:rsidP="00CE4DE3">
      <w:pPr>
        <w:jc w:val="center"/>
        <w:rPr>
          <w:b/>
          <w:sz w:val="28"/>
          <w:szCs w:val="28"/>
        </w:rPr>
      </w:pPr>
    </w:p>
    <w:p w:rsidR="00CE4DE3" w:rsidRDefault="00CE4DE3" w:rsidP="00CE4DE3">
      <w:pPr>
        <w:jc w:val="center"/>
      </w:pPr>
      <w:r>
        <w:t>от  17  февраля  2017  года №  205</w:t>
      </w:r>
    </w:p>
    <w:p w:rsidR="00CE4DE3" w:rsidRDefault="00CE4DE3" w:rsidP="00CE4DE3">
      <w:pPr>
        <w:jc w:val="center"/>
        <w:rPr>
          <w:b/>
        </w:rPr>
      </w:pPr>
    </w:p>
    <w:p w:rsidR="00CE4DE3" w:rsidRDefault="00CE4DE3" w:rsidP="00CE4DE3">
      <w:pPr>
        <w:jc w:val="center"/>
        <w:rPr>
          <w:b/>
          <w:sz w:val="22"/>
          <w:szCs w:val="22"/>
        </w:rPr>
      </w:pPr>
    </w:p>
    <w:p w:rsidR="00CE4DE3" w:rsidRDefault="00CE4DE3" w:rsidP="00CE4DE3">
      <w:pPr>
        <w:ind w:firstLine="708"/>
        <w:jc w:val="center"/>
      </w:pPr>
      <w:r>
        <w:rPr>
          <w:b/>
        </w:rPr>
        <w:t>О внесении изменений и дополнений в Устав муниципального образования «</w:t>
      </w:r>
      <w:proofErr w:type="spellStart"/>
      <w:r>
        <w:rPr>
          <w:b/>
        </w:rPr>
        <w:t>Приморско-Куйский</w:t>
      </w:r>
      <w:proofErr w:type="spellEnd"/>
      <w:r>
        <w:rPr>
          <w:b/>
        </w:rPr>
        <w:t xml:space="preserve">  сельсовет» Ненецкого автономного округа</w:t>
      </w:r>
    </w:p>
    <w:p w:rsidR="00CE4DE3" w:rsidRDefault="00CE4DE3" w:rsidP="00CE4DE3">
      <w:pPr>
        <w:ind w:firstLine="708"/>
        <w:jc w:val="both"/>
      </w:pPr>
    </w:p>
    <w:p w:rsidR="00CE4DE3" w:rsidRDefault="00CE4DE3" w:rsidP="00CE4DE3">
      <w:pPr>
        <w:ind w:firstLine="708"/>
        <w:jc w:val="both"/>
      </w:pPr>
      <w:proofErr w:type="gramStart"/>
      <w:r>
        <w:t>Руководствуясь Решением Совета депутатов МО «</w:t>
      </w:r>
      <w:proofErr w:type="spellStart"/>
      <w:r>
        <w:t>Приморско-Куйский</w:t>
      </w:r>
      <w:proofErr w:type="spellEnd"/>
      <w:r>
        <w:t xml:space="preserve"> сельсовет» НАО от  29.12.2016 № 188  «О проекте Решения «О внесении изменений и дополнений в Устав муниципального образования  «</w:t>
      </w:r>
      <w:proofErr w:type="spellStart"/>
      <w:r>
        <w:t>Приморско-Куйский</w:t>
      </w:r>
      <w:proofErr w:type="spellEnd"/>
      <w:r>
        <w:t xml:space="preserve"> сельсовет» Ненецкого автономного округа», принимая во внимание результаты участия граждан в обсуждении проекта Решения «О внесении изменений и дополнений в Устав муниципального образования  «</w:t>
      </w:r>
      <w:proofErr w:type="spellStart"/>
      <w:r>
        <w:t>Приморско-Куйский</w:t>
      </w:r>
      <w:proofErr w:type="spellEnd"/>
      <w:r>
        <w:t xml:space="preserve"> сельсовет» Ненецкого автономного округа», в целях приведения Устава муниципального образования «</w:t>
      </w:r>
      <w:proofErr w:type="spellStart"/>
      <w:r>
        <w:t>Приморско-Куйский</w:t>
      </w:r>
      <w:proofErr w:type="spellEnd"/>
      <w:r>
        <w:t xml:space="preserve"> сельсовет</w:t>
      </w:r>
      <w:proofErr w:type="gramEnd"/>
      <w:r>
        <w:t>» Ненецкого автономного округа в соответствие с федеральным и окружным законодательством, Совет депутатов МО  «</w:t>
      </w:r>
      <w:proofErr w:type="spellStart"/>
      <w:r>
        <w:t>Приморско-Куйский</w:t>
      </w:r>
      <w:proofErr w:type="spellEnd"/>
      <w:r>
        <w:t xml:space="preserve"> сельсовет» НАО РЕШИЛ:</w:t>
      </w:r>
    </w:p>
    <w:p w:rsidR="00CE4DE3" w:rsidRDefault="00CE4DE3" w:rsidP="00CE4DE3">
      <w:pPr>
        <w:jc w:val="both"/>
      </w:pPr>
    </w:p>
    <w:p w:rsidR="00CE4DE3" w:rsidRDefault="00CE4DE3" w:rsidP="00CE4DE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прилагаемые изменения и дополнения в Устав муниципального образования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Ненецкого автономного округа.</w:t>
      </w:r>
    </w:p>
    <w:p w:rsidR="00CE4DE3" w:rsidRDefault="00CE4DE3" w:rsidP="00CE4DE3">
      <w:pPr>
        <w:ind w:left="360"/>
        <w:jc w:val="both"/>
      </w:pPr>
    </w:p>
    <w:p w:rsidR="00CE4DE3" w:rsidRDefault="00CE4DE3" w:rsidP="00CE4DE3">
      <w:pPr>
        <w:ind w:firstLine="360"/>
        <w:jc w:val="both"/>
      </w:pPr>
      <w:r>
        <w:t xml:space="preserve">    2. Принятые изменения и дополнения подлежат государственной регистрации в установленном законом порядке. </w:t>
      </w:r>
    </w:p>
    <w:p w:rsidR="00CE4DE3" w:rsidRDefault="00CE4DE3" w:rsidP="00CE4DE3">
      <w:pPr>
        <w:ind w:left="360"/>
        <w:jc w:val="both"/>
      </w:pPr>
    </w:p>
    <w:p w:rsidR="00CE4DE3" w:rsidRDefault="00CE4DE3" w:rsidP="00CE4DE3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Настоящее решение подлежит официальному опубликованию (обнародованию) после  государственной регистрации и вступает в силу после официального опубликования (обнародования). </w:t>
      </w:r>
    </w:p>
    <w:p w:rsidR="00CE4DE3" w:rsidRDefault="00CE4DE3" w:rsidP="00CE4DE3">
      <w:pPr>
        <w:jc w:val="both"/>
      </w:pPr>
    </w:p>
    <w:p w:rsidR="00CE4DE3" w:rsidRDefault="00CE4DE3" w:rsidP="00CE4DE3">
      <w:pPr>
        <w:jc w:val="both"/>
      </w:pPr>
    </w:p>
    <w:p w:rsidR="00CE4DE3" w:rsidRDefault="00CE4DE3" w:rsidP="00CE4DE3"/>
    <w:p w:rsidR="00CE4DE3" w:rsidRDefault="00CE4DE3" w:rsidP="00CE4DE3">
      <w:r>
        <w:t xml:space="preserve">   Председатель  Совета депутатов          Глава МО  «</w:t>
      </w:r>
      <w:proofErr w:type="spellStart"/>
      <w:r>
        <w:t>Приморско-Куйский</w:t>
      </w:r>
      <w:proofErr w:type="spellEnd"/>
      <w:r>
        <w:t xml:space="preserve"> сельсовет»  НАО                </w:t>
      </w:r>
    </w:p>
    <w:p w:rsidR="00CE4DE3" w:rsidRDefault="00CE4DE3" w:rsidP="00CE4DE3">
      <w:r>
        <w:t xml:space="preserve">   МО «</w:t>
      </w:r>
      <w:proofErr w:type="spellStart"/>
      <w:r>
        <w:t>Приморско-Куйский</w:t>
      </w:r>
      <w:proofErr w:type="spellEnd"/>
      <w:r>
        <w:t xml:space="preserve"> сельсовет» НАО                                           </w:t>
      </w:r>
    </w:p>
    <w:p w:rsidR="00CE4DE3" w:rsidRDefault="00CE4DE3" w:rsidP="00CE4DE3">
      <w:r>
        <w:t xml:space="preserve">  </w:t>
      </w:r>
      <w:r>
        <w:tab/>
      </w:r>
      <w:r>
        <w:tab/>
      </w:r>
      <w:r>
        <w:tab/>
      </w:r>
      <w:r>
        <w:tab/>
      </w:r>
    </w:p>
    <w:p w:rsidR="00CE4DE3" w:rsidRDefault="00CE4DE3" w:rsidP="00CE4DE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Л.М. Чупров                                                                   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Таратин</w:t>
      </w:r>
      <w:proofErr w:type="spellEnd"/>
    </w:p>
    <w:p w:rsidR="00CE4DE3" w:rsidRDefault="00CE4DE3" w:rsidP="00CE4DE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E4DE3" w:rsidRDefault="00CE4DE3" w:rsidP="00CE4DE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E4DE3" w:rsidRDefault="00CE4DE3" w:rsidP="00CE4DE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E4DE3" w:rsidRDefault="00CE4DE3" w:rsidP="00CE4DE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E4DE3" w:rsidRDefault="00CE4DE3" w:rsidP="00CE4DE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E4DE3" w:rsidRDefault="00CE4DE3" w:rsidP="00CE4DE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E4DE3" w:rsidRDefault="00CE4DE3" w:rsidP="00CE4DE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E4DE3" w:rsidRDefault="00CE4DE3" w:rsidP="0037621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76217" w:rsidRDefault="00376217" w:rsidP="0037621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E4DE3" w:rsidRDefault="00CE4DE3" w:rsidP="00CE4DE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76217" w:rsidRDefault="00376217" w:rsidP="0037621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76217" w:rsidRDefault="00376217" w:rsidP="0037621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Решению Совета депутатов </w:t>
      </w:r>
    </w:p>
    <w:p w:rsidR="00376217" w:rsidRDefault="00376217" w:rsidP="0037621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муниципального образования </w:t>
      </w:r>
    </w:p>
    <w:p w:rsidR="00376217" w:rsidRDefault="00376217" w:rsidP="0037621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Приморско-Куйский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 сельсовет» </w:t>
      </w:r>
    </w:p>
    <w:p w:rsidR="00376217" w:rsidRDefault="00376217" w:rsidP="0037621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Ненецкого автономного округа</w:t>
      </w:r>
    </w:p>
    <w:p w:rsidR="00376217" w:rsidRDefault="00376217" w:rsidP="0037621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17.02.2017  № 205</w:t>
      </w:r>
    </w:p>
    <w:p w:rsidR="00376217" w:rsidRDefault="00376217" w:rsidP="00376217">
      <w:pPr>
        <w:jc w:val="center"/>
        <w:rPr>
          <w:b/>
        </w:rPr>
      </w:pPr>
    </w:p>
    <w:p w:rsidR="00376217" w:rsidRDefault="00376217" w:rsidP="00376217">
      <w:pPr>
        <w:jc w:val="center"/>
        <w:rPr>
          <w:b/>
        </w:rPr>
      </w:pPr>
      <w:r>
        <w:rPr>
          <w:b/>
        </w:rPr>
        <w:t xml:space="preserve">Изменения и дополнения </w:t>
      </w:r>
    </w:p>
    <w:p w:rsidR="00376217" w:rsidRDefault="00376217" w:rsidP="00376217">
      <w:pPr>
        <w:jc w:val="center"/>
        <w:rPr>
          <w:b/>
        </w:rPr>
      </w:pPr>
      <w:r>
        <w:rPr>
          <w:b/>
        </w:rPr>
        <w:t>в Устав муниципального образования «</w:t>
      </w:r>
      <w:proofErr w:type="spellStart"/>
      <w:r>
        <w:rPr>
          <w:b/>
        </w:rPr>
        <w:t>Приморско-Куйский</w:t>
      </w:r>
      <w:proofErr w:type="spellEnd"/>
      <w:r>
        <w:rPr>
          <w:b/>
        </w:rPr>
        <w:t xml:space="preserve">  сельсовет» </w:t>
      </w:r>
    </w:p>
    <w:p w:rsidR="00376217" w:rsidRDefault="00376217" w:rsidP="00376217">
      <w:pPr>
        <w:jc w:val="center"/>
        <w:rPr>
          <w:b/>
        </w:rPr>
      </w:pPr>
      <w:r>
        <w:rPr>
          <w:b/>
        </w:rPr>
        <w:t>Ненецкого автономного округа</w:t>
      </w:r>
    </w:p>
    <w:p w:rsidR="00376217" w:rsidRDefault="00376217" w:rsidP="00376217">
      <w:pPr>
        <w:jc w:val="center"/>
        <w:rPr>
          <w:b/>
          <w:sz w:val="22"/>
          <w:szCs w:val="22"/>
        </w:rPr>
      </w:pPr>
    </w:p>
    <w:p w:rsidR="00376217" w:rsidRDefault="00376217" w:rsidP="00376217">
      <w:pPr>
        <w:pStyle w:val="3"/>
        <w:widowControl w:val="0"/>
        <w:spacing w:after="0" w:line="360" w:lineRule="exact"/>
        <w:jc w:val="both"/>
        <w:rPr>
          <w:sz w:val="24"/>
          <w:szCs w:val="24"/>
        </w:rPr>
      </w:pPr>
      <w:bookmarkStart w:id="0" w:name="Par27"/>
      <w:bookmarkEnd w:id="0"/>
    </w:p>
    <w:p w:rsidR="00376217" w:rsidRDefault="00376217" w:rsidP="00376217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1"/>
        <w:rPr>
          <w:rFonts w:eastAsia="Calibri"/>
        </w:rPr>
      </w:pPr>
      <w:r>
        <w:t>В части 1 статьи 7:</w:t>
      </w:r>
    </w:p>
    <w:p w:rsidR="00376217" w:rsidRDefault="00376217" w:rsidP="00376217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outlineLvl w:val="1"/>
        <w:rPr>
          <w:rFonts w:eastAsia="Calibri"/>
        </w:rPr>
      </w:pPr>
      <w:r>
        <w:t>пункт 7  изложить в следующей редакции:</w:t>
      </w:r>
    </w:p>
    <w:p w:rsidR="00376217" w:rsidRDefault="00376217" w:rsidP="00376217">
      <w:pPr>
        <w:autoSpaceDE w:val="0"/>
        <w:autoSpaceDN w:val="0"/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«7.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>
        <w:rPr>
          <w:rFonts w:eastAsia="Calibri"/>
        </w:rPr>
        <w:t>;»</w:t>
      </w:r>
      <w:proofErr w:type="gramEnd"/>
      <w:r>
        <w:rPr>
          <w:rFonts w:eastAsia="Calibri"/>
        </w:rPr>
        <w:t>;</w:t>
      </w:r>
    </w:p>
    <w:p w:rsidR="00376217" w:rsidRDefault="00376217" w:rsidP="00376217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outlineLvl w:val="1"/>
        <w:rPr>
          <w:color w:val="000000"/>
        </w:rPr>
      </w:pPr>
      <w:r>
        <w:t xml:space="preserve">дополнить </w:t>
      </w:r>
      <w:r>
        <w:rPr>
          <w:color w:val="000000"/>
        </w:rPr>
        <w:t>пунктом 27 следующего содержания:</w:t>
      </w:r>
    </w:p>
    <w:p w:rsidR="00376217" w:rsidRDefault="00376217" w:rsidP="00376217">
      <w:pPr>
        <w:autoSpaceDE w:val="0"/>
        <w:autoSpaceDN w:val="0"/>
        <w:adjustRightInd w:val="0"/>
        <w:jc w:val="both"/>
        <w:rPr>
          <w:rFonts w:eastAsia="Calibri"/>
        </w:rPr>
      </w:pPr>
      <w:proofErr w:type="gramStart"/>
      <w:r>
        <w:rPr>
          <w:rFonts w:eastAsia="Calibri"/>
          <w:color w:val="000000"/>
        </w:rPr>
        <w:t>«27) дорожная деятельность в</w:t>
      </w:r>
      <w:r>
        <w:rPr>
          <w:rFonts w:eastAsia="Calibri"/>
        </w:rPr>
        <w:t xml:space="preserve">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>
        <w:rPr>
          <w:rFonts w:eastAsia="Calibri"/>
        </w:rPr>
        <w:t xml:space="preserve"> законодательством Российской Федерации</w:t>
      </w:r>
      <w:proofErr w:type="gramStart"/>
      <w:r>
        <w:rPr>
          <w:rFonts w:eastAsia="Calibri"/>
        </w:rPr>
        <w:t>.».</w:t>
      </w:r>
      <w:proofErr w:type="gramEnd"/>
    </w:p>
    <w:p w:rsidR="00376217" w:rsidRDefault="00376217" w:rsidP="00376217">
      <w:pPr>
        <w:autoSpaceDE w:val="0"/>
        <w:autoSpaceDN w:val="0"/>
        <w:adjustRightInd w:val="0"/>
        <w:spacing w:line="276" w:lineRule="auto"/>
        <w:ind w:left="567"/>
        <w:jc w:val="both"/>
        <w:outlineLvl w:val="1"/>
      </w:pPr>
    </w:p>
    <w:p w:rsidR="00376217" w:rsidRDefault="00376217" w:rsidP="0037621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outlineLvl w:val="1"/>
      </w:pPr>
      <w:r>
        <w:t>В части 3 статьи 42 слова «частью части 4» заменить словами «частью 4».</w:t>
      </w:r>
    </w:p>
    <w:p w:rsidR="00376217" w:rsidRDefault="00376217" w:rsidP="00376217">
      <w:pPr>
        <w:autoSpaceDE w:val="0"/>
        <w:autoSpaceDN w:val="0"/>
        <w:adjustRightInd w:val="0"/>
        <w:spacing w:line="276" w:lineRule="auto"/>
        <w:ind w:left="567"/>
        <w:jc w:val="both"/>
        <w:outlineLvl w:val="1"/>
      </w:pPr>
    </w:p>
    <w:p w:rsidR="00376217" w:rsidRDefault="00376217" w:rsidP="0037621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outlineLvl w:val="1"/>
      </w:pPr>
      <w:r>
        <w:t>Статью  53.2.   изложить в следующей редакции:</w:t>
      </w:r>
    </w:p>
    <w:p w:rsidR="00376217" w:rsidRDefault="00376217" w:rsidP="00376217">
      <w:pPr>
        <w:autoSpaceDE w:val="0"/>
        <w:autoSpaceDN w:val="0"/>
        <w:adjustRightInd w:val="0"/>
        <w:ind w:firstLine="567"/>
        <w:jc w:val="both"/>
      </w:pPr>
      <w:r>
        <w:t>Статья 53.2. Пенсионное обеспечение муниципального служащего и членов его семьи</w:t>
      </w:r>
    </w:p>
    <w:p w:rsidR="00376217" w:rsidRDefault="00376217" w:rsidP="00376217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1. </w:t>
      </w:r>
      <w:proofErr w:type="gramStart"/>
      <w:r>
        <w:rPr>
          <w:rFonts w:eastAsia="Calibri"/>
        </w:rPr>
        <w:t xml:space="preserve">Лица, замещавшие должности муниципальной службы в органах местного самоуправления  муниципального образования, имеют право на пенсию за выслугу лет, устанавливаемую к страховой пенсии по старости (инвалидности), назначенной в соответствии с </w:t>
      </w:r>
      <w:r>
        <w:rPr>
          <w:rFonts w:eastAsia="Calibri"/>
          <w:color w:val="000000"/>
        </w:rPr>
        <w:t xml:space="preserve">Федеральным </w:t>
      </w:r>
      <w:hyperlink r:id="rId6" w:history="1">
        <w:r>
          <w:rPr>
            <w:rStyle w:val="a3"/>
            <w:rFonts w:eastAsia="Calibri"/>
            <w:color w:val="000000"/>
          </w:rPr>
          <w:t>законом</w:t>
        </w:r>
      </w:hyperlink>
      <w:r>
        <w:rPr>
          <w:rFonts w:eastAsia="Calibri"/>
          <w:color w:val="000000"/>
        </w:rPr>
        <w:t xml:space="preserve"> от 28 декабря 2013 года N 400-ФЗ "О страховых пенсиях" либо досрочно оформленной пенсии в соответствии с </w:t>
      </w:r>
      <w:hyperlink r:id="rId7" w:history="1">
        <w:r>
          <w:rPr>
            <w:rStyle w:val="a3"/>
            <w:rFonts w:eastAsia="Calibri"/>
            <w:color w:val="000000"/>
          </w:rPr>
          <w:t>законом</w:t>
        </w:r>
      </w:hyperlink>
      <w:r>
        <w:rPr>
          <w:rFonts w:eastAsia="Calibri"/>
          <w:color w:val="000000"/>
        </w:rPr>
        <w:t xml:space="preserve"> Российской Федерации "О занятости населения в Российской Федерации", если</w:t>
      </w:r>
      <w:r>
        <w:rPr>
          <w:rFonts w:eastAsia="Calibri"/>
        </w:rPr>
        <w:t xml:space="preserve"> увольнение с</w:t>
      </w:r>
      <w:proofErr w:type="gramEnd"/>
      <w:r>
        <w:rPr>
          <w:rFonts w:eastAsia="Calibri"/>
        </w:rPr>
        <w:t xml:space="preserve"> муниципальной службы имело место по одному из следующих оснований:</w:t>
      </w:r>
    </w:p>
    <w:p w:rsidR="00376217" w:rsidRDefault="00376217" w:rsidP="00376217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1) ликвидация органа местного самоуправления, в котором муниципальный служащий замещал должность муниципальной службы, либо сокращение численности или штата муниципальных служащих;</w:t>
      </w:r>
    </w:p>
    <w:p w:rsidR="00376217" w:rsidRDefault="00376217" w:rsidP="00376217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2) достижение предельного возраста, установленного для замещения должности муниципальной службы;</w:t>
      </w:r>
    </w:p>
    <w:p w:rsidR="00376217" w:rsidRDefault="00376217" w:rsidP="00376217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3) отказ работника от перевода на другую работу, необходимого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 у работодателя соответствующей работы;</w:t>
      </w:r>
    </w:p>
    <w:p w:rsidR="00376217" w:rsidRDefault="00376217" w:rsidP="00376217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4) увольнение по собственному желанию в связи с выходом на страховую пенсию по старости (инвалидности);</w:t>
      </w:r>
    </w:p>
    <w:p w:rsidR="00376217" w:rsidRDefault="00376217" w:rsidP="00376217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lastRenderedPageBreak/>
        <w:t>5) истечение срока трудового договора (контракта) муниципального служащего, замещающего должность по обеспечению полномочий лиц, замещающих выборные муниципальные должности.</w:t>
      </w:r>
    </w:p>
    <w:p w:rsidR="00376217" w:rsidRDefault="00376217" w:rsidP="00376217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2. </w:t>
      </w:r>
      <w:proofErr w:type="gramStart"/>
      <w:r>
        <w:rPr>
          <w:rFonts w:eastAsia="Calibri"/>
          <w:color w:val="000000"/>
        </w:rPr>
        <w:t xml:space="preserve">Муниципальный служащий имеет право на пенсию за выслугу лет, указанную в </w:t>
      </w:r>
      <w:hyperlink r:id="rId8" w:anchor="Par2" w:history="1">
        <w:r w:rsidRPr="00A136A7">
          <w:rPr>
            <w:rStyle w:val="a3"/>
            <w:rFonts w:eastAsia="Calibri"/>
            <w:color w:val="000000"/>
            <w:u w:val="none"/>
          </w:rPr>
          <w:t xml:space="preserve">пункте </w:t>
        </w:r>
        <w:r>
          <w:rPr>
            <w:rStyle w:val="a3"/>
            <w:rFonts w:eastAsia="Calibri"/>
            <w:color w:val="000000"/>
          </w:rPr>
          <w:t>1</w:t>
        </w:r>
      </w:hyperlink>
      <w:r>
        <w:rPr>
          <w:rFonts w:eastAsia="Calibri"/>
          <w:color w:val="000000"/>
        </w:rPr>
        <w:t xml:space="preserve"> настоящей статьи, при наличии стажа муниципальной службы, минимальная продолжительность которого для назначения пенсии за выслугу лет в соответствующем году определяется согласно </w:t>
      </w:r>
      <w:hyperlink r:id="rId9" w:history="1">
        <w:r w:rsidRPr="00A136A7">
          <w:rPr>
            <w:rStyle w:val="a3"/>
            <w:rFonts w:eastAsia="Calibri"/>
            <w:color w:val="000000"/>
            <w:u w:val="none"/>
          </w:rPr>
          <w:t>Приложению</w:t>
        </w:r>
      </w:hyperlink>
      <w:r w:rsidRPr="00A136A7">
        <w:rPr>
          <w:rFonts w:eastAsia="Calibri"/>
        </w:rPr>
        <w:t xml:space="preserve"> </w:t>
      </w:r>
      <w:r>
        <w:rPr>
          <w:rFonts w:eastAsia="Calibri"/>
        </w:rPr>
        <w:t>к Федеральному закону от 15 декабря 2001 года N 166-ФЗ "О государственном пенсионном обеспечении в Российской Федерации".</w:t>
      </w:r>
      <w:proofErr w:type="gramEnd"/>
    </w:p>
    <w:p w:rsidR="00376217" w:rsidRPr="00A136A7" w:rsidRDefault="00376217" w:rsidP="00376217">
      <w:pPr>
        <w:autoSpaceDE w:val="0"/>
        <w:autoSpaceDN w:val="0"/>
        <w:adjustRightInd w:val="0"/>
        <w:ind w:firstLine="567"/>
        <w:jc w:val="both"/>
      </w:pPr>
      <w:r w:rsidRPr="00A136A7">
        <w:rPr>
          <w:rFonts w:eastAsia="Calibri"/>
        </w:rPr>
        <w:t xml:space="preserve">3. Пенсия за выслугу лет назначается при наличии стажа муниципальной службы в районах Крайнего Севера и приравненных к ним местностях в соответствии </w:t>
      </w:r>
      <w:r w:rsidRPr="00A136A7">
        <w:t>с Законом  НАО от 25.10.2010 N 73-ОЗ "О пенсии за выслугу лет лицам, замещавшим должности муниципальной службы в Ненецком автономном округе".</w:t>
      </w:r>
    </w:p>
    <w:p w:rsidR="00376217" w:rsidRPr="00A136A7" w:rsidRDefault="00376217" w:rsidP="0037621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6A7">
        <w:t xml:space="preserve">4. </w:t>
      </w:r>
      <w:r w:rsidRPr="00A136A7">
        <w:rPr>
          <w:rFonts w:ascii="Times New Roman" w:eastAsia="Calibri" w:hAnsi="Times New Roman" w:cs="Times New Roman"/>
          <w:sz w:val="24"/>
          <w:szCs w:val="24"/>
        </w:rPr>
        <w:t xml:space="preserve">Размер пенсии за выслугу лет муниципальным служащим устанавливается </w:t>
      </w:r>
      <w:bookmarkStart w:id="1" w:name="_GoBack"/>
      <w:bookmarkEnd w:id="1"/>
      <w:r w:rsidRPr="00A136A7">
        <w:rPr>
          <w:rFonts w:ascii="Times New Roman" w:eastAsia="Calibri" w:hAnsi="Times New Roman" w:cs="Times New Roman"/>
          <w:sz w:val="24"/>
          <w:szCs w:val="24"/>
        </w:rPr>
        <w:t xml:space="preserve">Решением Совета депутатов. </w:t>
      </w:r>
    </w:p>
    <w:p w:rsidR="00376217" w:rsidRPr="00A136A7" w:rsidRDefault="00376217" w:rsidP="0037621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136A7">
        <w:rPr>
          <w:rFonts w:eastAsia="Calibri"/>
        </w:rPr>
        <w:t xml:space="preserve">5. В случае смерти муниципального служащего, связанной с исполнением им обязанностей по муниципальной службе, члены семьи умершего имеют право на получение пенсии за выслугу лет к страховой пенсии по случаю потери кормильца, назначенной в соответствии с Федеральным </w:t>
      </w:r>
      <w:hyperlink r:id="rId10" w:history="1">
        <w:r w:rsidRPr="00A136A7">
          <w:rPr>
            <w:rStyle w:val="a3"/>
            <w:rFonts w:eastAsia="Calibri"/>
            <w:color w:val="auto"/>
            <w:u w:val="none"/>
          </w:rPr>
          <w:t>законом</w:t>
        </w:r>
      </w:hyperlink>
      <w:r w:rsidRPr="00A136A7">
        <w:rPr>
          <w:rFonts w:eastAsia="Calibri"/>
        </w:rPr>
        <w:t xml:space="preserve"> "О страховых пенсиях".</w:t>
      </w:r>
    </w:p>
    <w:p w:rsidR="00376217" w:rsidRPr="00A136A7" w:rsidRDefault="00376217" w:rsidP="00376217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gramStart"/>
      <w:r w:rsidRPr="00A136A7">
        <w:t>При этом общая сумма получаемой всеми членами семьи умершего пенсии за выслугу лет к страховой пенсии по случаю потери кормильца устанавливается в размере, не превышающем 25 процентов установленного статьей 3 Закона НАО от 25.10.2010 №73-ОЗ "О пенсии за выслугу лет лицам, замещавшим должности муниципальной службы в Ненецком автономном округе" денежного содержания по должности, замещаемой ко дню смерти муниципального служащего.</w:t>
      </w:r>
      <w:proofErr w:type="gramEnd"/>
    </w:p>
    <w:p w:rsidR="00376217" w:rsidRPr="00A136A7" w:rsidRDefault="00376217" w:rsidP="00376217">
      <w:pPr>
        <w:autoSpaceDE w:val="0"/>
        <w:autoSpaceDN w:val="0"/>
        <w:adjustRightInd w:val="0"/>
        <w:ind w:firstLine="540"/>
        <w:jc w:val="both"/>
      </w:pPr>
      <w:r w:rsidRPr="00A136A7">
        <w:rPr>
          <w:bCs/>
        </w:rPr>
        <w:t xml:space="preserve">6. </w:t>
      </w:r>
      <w:proofErr w:type="gramStart"/>
      <w:r w:rsidRPr="00A136A7">
        <w:rPr>
          <w:bCs/>
        </w:rPr>
        <w:t xml:space="preserve">Пенсия за выслугу лет не устанавливается, если лицами, претендующими на получение пенсии за выслугу лет, в период замещения должностей муниципальной службы (государственных должностей, выборных должностей местного самоуправления, должностей государственной гражданской службы) были совершены преступления, установленные пунктом 2.1. статьи 1 </w:t>
      </w:r>
      <w:r w:rsidRPr="00A136A7">
        <w:t>Закона НАО от 25.10.2010  N 73-ОЗ "О пенсии за выслугу лет лицам, замещавшим должности муниципальной службы в Ненецком автономном округе" денежного</w:t>
      </w:r>
      <w:proofErr w:type="gramEnd"/>
      <w:r w:rsidRPr="00A136A7">
        <w:t xml:space="preserve"> содержания по должности, замещаемой ко дню смерти муниципального служащего.</w:t>
      </w:r>
    </w:p>
    <w:p w:rsidR="00376217" w:rsidRDefault="00376217" w:rsidP="00376217">
      <w:pPr>
        <w:autoSpaceDE w:val="0"/>
        <w:autoSpaceDN w:val="0"/>
        <w:adjustRightInd w:val="0"/>
        <w:ind w:firstLine="540"/>
        <w:jc w:val="both"/>
        <w:rPr>
          <w:bCs/>
          <w:color w:val="FF0000"/>
        </w:rPr>
      </w:pPr>
    </w:p>
    <w:p w:rsidR="00376217" w:rsidRDefault="00376217" w:rsidP="00376217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</w:pPr>
      <w:r>
        <w:t>4. Статью  53.3.   признать утратившей силу.</w:t>
      </w:r>
    </w:p>
    <w:p w:rsidR="00376217" w:rsidRDefault="00376217" w:rsidP="00376217">
      <w:pPr>
        <w:autoSpaceDE w:val="0"/>
        <w:autoSpaceDN w:val="0"/>
        <w:adjustRightInd w:val="0"/>
        <w:ind w:firstLine="567"/>
        <w:jc w:val="both"/>
      </w:pPr>
    </w:p>
    <w:p w:rsidR="00376217" w:rsidRDefault="00376217" w:rsidP="00376217">
      <w:pPr>
        <w:autoSpaceDE w:val="0"/>
        <w:autoSpaceDN w:val="0"/>
        <w:adjustRightInd w:val="0"/>
        <w:ind w:firstLine="567"/>
        <w:jc w:val="both"/>
      </w:pPr>
    </w:p>
    <w:p w:rsidR="00376217" w:rsidRDefault="00376217" w:rsidP="00376217"/>
    <w:p w:rsidR="00376217" w:rsidRDefault="00376217" w:rsidP="00376217">
      <w:r>
        <w:t xml:space="preserve">   Председатель  Совета депутатов                              Глава</w:t>
      </w:r>
    </w:p>
    <w:p w:rsidR="00376217" w:rsidRDefault="00376217" w:rsidP="00376217">
      <w:r>
        <w:t xml:space="preserve">   МО «</w:t>
      </w:r>
      <w:proofErr w:type="spellStart"/>
      <w:r>
        <w:t>Приморско-Куйский</w:t>
      </w:r>
      <w:proofErr w:type="spellEnd"/>
      <w:r>
        <w:t xml:space="preserve"> сельсовет» НАО           МО  «</w:t>
      </w:r>
      <w:proofErr w:type="spellStart"/>
      <w:r>
        <w:t>Приморско-Куйский</w:t>
      </w:r>
      <w:proofErr w:type="spellEnd"/>
      <w:r>
        <w:t xml:space="preserve"> сельсовет»  НАО                                               </w:t>
      </w:r>
    </w:p>
    <w:p w:rsidR="00376217" w:rsidRDefault="00376217" w:rsidP="00376217">
      <w:r>
        <w:t xml:space="preserve">  </w:t>
      </w:r>
      <w:r>
        <w:tab/>
      </w:r>
      <w:r>
        <w:tab/>
      </w:r>
      <w:r>
        <w:tab/>
      </w:r>
      <w:r>
        <w:tab/>
      </w:r>
    </w:p>
    <w:p w:rsidR="00376217" w:rsidRDefault="00376217" w:rsidP="0037621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Л.М. Чупров                                                               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Таратин</w:t>
      </w:r>
      <w:proofErr w:type="spellEnd"/>
    </w:p>
    <w:p w:rsidR="00376217" w:rsidRDefault="00376217" w:rsidP="0037621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E4DE3" w:rsidRDefault="00CE4DE3" w:rsidP="00CE4DE3">
      <w:pPr>
        <w:autoSpaceDE w:val="0"/>
        <w:autoSpaceDN w:val="0"/>
        <w:adjustRightInd w:val="0"/>
        <w:ind w:firstLine="567"/>
        <w:jc w:val="both"/>
      </w:pPr>
    </w:p>
    <w:p w:rsidR="00CE4DE3" w:rsidRDefault="00CE4DE3" w:rsidP="00CE4DE3">
      <w:pPr>
        <w:autoSpaceDE w:val="0"/>
        <w:autoSpaceDN w:val="0"/>
        <w:adjustRightInd w:val="0"/>
        <w:ind w:firstLine="567"/>
        <w:jc w:val="both"/>
      </w:pPr>
    </w:p>
    <w:p w:rsidR="00CE4DE3" w:rsidRDefault="00CE4DE3" w:rsidP="00CE4DE3">
      <w:pPr>
        <w:autoSpaceDE w:val="0"/>
        <w:autoSpaceDN w:val="0"/>
        <w:adjustRightInd w:val="0"/>
        <w:ind w:firstLine="567"/>
        <w:jc w:val="both"/>
      </w:pPr>
    </w:p>
    <w:p w:rsidR="003101F7" w:rsidRDefault="003101F7" w:rsidP="00CE4DE3"/>
    <w:sectPr w:rsidR="00310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C5F8E"/>
    <w:multiLevelType w:val="multilevel"/>
    <w:tmpl w:val="80326A76"/>
    <w:lvl w:ilvl="0">
      <w:start w:val="1"/>
      <w:numFmt w:val="decimal"/>
      <w:lvlText w:val="%1."/>
      <w:lvlJc w:val="left"/>
      <w:pPr>
        <w:ind w:left="2368" w:hanging="360"/>
      </w:pPr>
    </w:lvl>
    <w:lvl w:ilvl="1">
      <w:start w:val="1"/>
      <w:numFmt w:val="decimal"/>
      <w:isLgl/>
      <w:lvlText w:val="%1.%2."/>
      <w:lvlJc w:val="left"/>
      <w:pPr>
        <w:ind w:left="2368" w:hanging="360"/>
      </w:pPr>
    </w:lvl>
    <w:lvl w:ilvl="2">
      <w:start w:val="1"/>
      <w:numFmt w:val="decimal"/>
      <w:isLgl/>
      <w:lvlText w:val="%1.%2.%3."/>
      <w:lvlJc w:val="left"/>
      <w:pPr>
        <w:ind w:left="2728" w:hanging="720"/>
      </w:pPr>
    </w:lvl>
    <w:lvl w:ilvl="3">
      <w:start w:val="1"/>
      <w:numFmt w:val="decimal"/>
      <w:isLgl/>
      <w:lvlText w:val="%1.%2.%3.%4."/>
      <w:lvlJc w:val="left"/>
      <w:pPr>
        <w:ind w:left="272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088" w:hanging="1080"/>
      </w:pPr>
    </w:lvl>
    <w:lvl w:ilvl="6">
      <w:start w:val="1"/>
      <w:numFmt w:val="decimal"/>
      <w:isLgl/>
      <w:lvlText w:val="%1.%2.%3.%4.%5.%6.%7."/>
      <w:lvlJc w:val="left"/>
      <w:pPr>
        <w:ind w:left="3448" w:hanging="1440"/>
      </w:pPr>
    </w:lvl>
    <w:lvl w:ilvl="7">
      <w:start w:val="1"/>
      <w:numFmt w:val="decimal"/>
      <w:isLgl/>
      <w:lvlText w:val="%1.%2.%3.%4.%5.%6.%7.%8."/>
      <w:lvlJc w:val="left"/>
      <w:pPr>
        <w:ind w:left="3448" w:hanging="1440"/>
      </w:p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A9"/>
    <w:rsid w:val="003101F7"/>
    <w:rsid w:val="00376217"/>
    <w:rsid w:val="006A4AA9"/>
    <w:rsid w:val="00A136A7"/>
    <w:rsid w:val="00AF13ED"/>
    <w:rsid w:val="00CE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CE4D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E4D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E4D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E4D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CE4D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E4D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E4D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E4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Oem\&#1056;&#1072;&#1073;&#1086;&#1095;&#1080;&#1081;%20&#1089;&#1090;&#1086;&#1083;\&#1085;&#1086;&#1074;&#1072;&#1103;%20&#1078;&#1080;&#1079;&#1085;&#1100;\&#1047;&#1040;&#1057;&#1045;&#1044;&#1040;&#1053;&#1048;&#1071;\32%20&#1079;&#1072;&#1089;&#1077;&#1076;&#1072;&#1085;&#1080;&#1077;\32%20&#1095;&#1080;&#1089;&#1090;&#1072;&#1103;\&#1091;&#1089;&#1090;&#1072;&#1074;%20&#1087;&#1077;&#1088;&#1077;&#1076;&#1077;&#1083;&#1082;&#1072;%20&#1095;&#1080;&#1089;&#1090;&#1072;&#1103;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0CA538841318C140CA96C54EBEB52FED00075851EE311E366FF3FAFBCc4cA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CA538841318C140CA96C54EBEB52FED000708817E511E366FF3FAFBCc4cA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1D283C552FE09AAD29091D95813BADDA6E1A5B9EFA3CAD0C000CD784Fw2s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CA538841318C140CA96C54EBEB52FED309718E1EE311E366FF3FAFBC4A18122060D9314FcBc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1128</Words>
  <Characters>6430</Characters>
  <Application>Microsoft Office Word</Application>
  <DocSecurity>0</DocSecurity>
  <Lines>53</Lines>
  <Paragraphs>15</Paragraphs>
  <ScaleCrop>false</ScaleCrop>
  <Company>*</Company>
  <LinksUpToDate>false</LinksUpToDate>
  <CharactersWithSpaces>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9</cp:revision>
  <dcterms:created xsi:type="dcterms:W3CDTF">2017-03-01T04:27:00Z</dcterms:created>
  <dcterms:modified xsi:type="dcterms:W3CDTF">2017-03-23T04:28:00Z</dcterms:modified>
</cp:coreProperties>
</file>