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0E4" w:rsidRPr="007760E4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533400" cy="657225"/>
            <wp:effectExtent l="0" t="0" r="0" b="9525"/>
            <wp:docPr id="1" name="Рисунок 1" descr="Описание: ГЕР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60E4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3A7EC1" w:rsidRPr="007760E4" w:rsidRDefault="003A7EC1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lang w:eastAsia="ru-RU"/>
        </w:rPr>
      </w:pPr>
    </w:p>
    <w:p w:rsidR="007760E4" w:rsidRPr="000D33C9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33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СОВЕТ ДЕПУТАТОВ МУНИЦИПАЛЬНОГО ОБРАЗОВАНИЯ</w:t>
      </w:r>
    </w:p>
    <w:p w:rsidR="007760E4" w:rsidRPr="000D33C9" w:rsidRDefault="007760E4" w:rsidP="007760E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0D33C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«ПРИМОРСКО-КУЙСКИЙ СЕЛЬСОВЕТ» НЕНЕЦКОГО АВТОНОМНОГО ОКРУГА</w:t>
      </w:r>
    </w:p>
    <w:p w:rsidR="007760E4" w:rsidRPr="000D33C9" w:rsidRDefault="007760E4" w:rsidP="007760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760E4" w:rsidRPr="000D33C9" w:rsidRDefault="007760E4" w:rsidP="007760E4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677F" w:rsidRPr="000D33C9" w:rsidRDefault="008312AC" w:rsidP="00DB6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16</w:t>
      </w:r>
      <w:r w:rsidR="00DB677F" w:rsidRPr="000D33C9">
        <w:rPr>
          <w:rFonts w:ascii="Times New Roman" w:eastAsia="Times New Roman" w:hAnsi="Times New Roman"/>
          <w:sz w:val="28"/>
          <w:szCs w:val="28"/>
          <w:lang w:eastAsia="ru-RU"/>
        </w:rPr>
        <w:t xml:space="preserve">- е заседание </w:t>
      </w:r>
      <w:r w:rsidR="003A7EC1" w:rsidRPr="000D33C9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DB677F" w:rsidRPr="000D33C9">
        <w:rPr>
          <w:rFonts w:ascii="Times New Roman" w:eastAsia="Times New Roman" w:hAnsi="Times New Roman"/>
          <w:sz w:val="28"/>
          <w:szCs w:val="28"/>
          <w:lang w:eastAsia="ru-RU"/>
        </w:rPr>
        <w:t xml:space="preserve"> - го созыва</w:t>
      </w:r>
    </w:p>
    <w:p w:rsidR="00DB677F" w:rsidRPr="000D33C9" w:rsidRDefault="00DB677F" w:rsidP="00DB677F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B677F" w:rsidRPr="000D33C9" w:rsidRDefault="00DB677F" w:rsidP="00DB677F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b/>
          <w:sz w:val="28"/>
          <w:szCs w:val="28"/>
          <w:lang w:eastAsia="ru-RU"/>
        </w:rPr>
        <w:t>РЕШЕНИЕ</w:t>
      </w: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от </w:t>
      </w:r>
      <w:r w:rsidR="003A7EC1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bookmarkStart w:id="0" w:name="_GoBack"/>
      <w:bookmarkEnd w:id="0"/>
      <w:r w:rsidR="005468CB">
        <w:rPr>
          <w:rFonts w:ascii="Times New Roman" w:eastAsia="Times New Roman" w:hAnsi="Times New Roman"/>
          <w:bCs/>
          <w:sz w:val="28"/>
          <w:szCs w:val="28"/>
          <w:lang w:eastAsia="ru-RU"/>
        </w:rPr>
        <w:t>16</w:t>
      </w:r>
      <w:r w:rsidR="003A7EC1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января</w:t>
      </w:r>
      <w:r w:rsidR="008A1E53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20</w:t>
      </w:r>
      <w:r w:rsidR="008312AC">
        <w:rPr>
          <w:rFonts w:ascii="Times New Roman" w:eastAsia="Times New Roman" w:hAnsi="Times New Roman"/>
          <w:bCs/>
          <w:sz w:val="28"/>
          <w:szCs w:val="28"/>
          <w:lang w:eastAsia="ru-RU"/>
        </w:rPr>
        <w:t>20</w:t>
      </w:r>
      <w:r w:rsidR="008A1E53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года № </w:t>
      </w:r>
      <w:r w:rsidR="002F5562">
        <w:rPr>
          <w:rFonts w:ascii="Times New Roman" w:eastAsia="Times New Roman" w:hAnsi="Times New Roman"/>
          <w:bCs/>
          <w:sz w:val="28"/>
          <w:szCs w:val="28"/>
          <w:lang w:eastAsia="ru-RU"/>
        </w:rPr>
        <w:t>3 (78)</w:t>
      </w:r>
    </w:p>
    <w:p w:rsidR="003A7EC1" w:rsidRPr="000D33C9" w:rsidRDefault="003A7EC1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О ежегодном  отчете главы муниципального образования «Приморско-Куйский сельсовет» Ненецкого автономного округа, о результатах деятельности Администрации  муниципального образования </w:t>
      </w:r>
    </w:p>
    <w:p w:rsidR="002D6B6F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«Приморско-Куйский сельсовет» Нене</w:t>
      </w:r>
      <w:r w:rsidR="007760E4" w:rsidRPr="000D33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цкого автономного округа за 201</w:t>
      </w:r>
      <w:r w:rsidR="008312A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9</w:t>
      </w:r>
      <w:r w:rsidRPr="000D33C9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</w:t>
      </w:r>
      <w:r w:rsidRPr="000D33C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,  в том числе о решении вопросов, поставленных Советом депутатов муниципального образования</w:t>
      </w:r>
      <w:r w:rsidR="002D6B6F" w:rsidRPr="000D33C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«Приморско-Куйский сельсовет» </w:t>
      </w: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 xml:space="preserve"> Ненецкого автономного округа</w:t>
      </w: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A04D18" w:rsidRPr="000D33C9" w:rsidRDefault="00A04D18" w:rsidP="00A04D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D18" w:rsidRPr="000D33C9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 xml:space="preserve">Руководствуясь частью 11.1. статьи 35,  частью 5.1. статьи 35 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Федерального  закона от 06.10.2003 N 131-ФЗ "Об общих принципах организации местного самоуправления в Российской Федерации", статьей 38 Устава  муниципального образования «Приморско-Куйский сельсовет» Ненецкого автономного округа, </w:t>
      </w: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 xml:space="preserve"> Совет депутатов МО «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Приморско-Куйский</w:t>
      </w:r>
      <w:r w:rsidR="003A7EC1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>сельсовет» НАО РЕШИЛ:</w:t>
      </w:r>
    </w:p>
    <w:p w:rsidR="00A04D18" w:rsidRPr="000D33C9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1. Принять к сведению прилагаемый отчет</w:t>
      </w:r>
      <w:r w:rsidR="003A7EC1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главы муниципального образования «</w:t>
      </w:r>
      <w:r w:rsidRPr="000D33C9">
        <w:rPr>
          <w:rFonts w:ascii="Times New Roman" w:eastAsia="Times New Roman" w:hAnsi="Times New Roman" w:cs="Arial"/>
          <w:sz w:val="28"/>
          <w:szCs w:val="28"/>
          <w:lang w:eastAsia="ru-RU"/>
        </w:rPr>
        <w:t>Приморско-Куйский</w:t>
      </w:r>
      <w:r w:rsidR="003A7EC1" w:rsidRPr="000D33C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сельсовет» Ненецкого автономного округа, о результатах деятельности Администрации  муниципального образования «</w:t>
      </w:r>
      <w:r w:rsidRPr="000D33C9">
        <w:rPr>
          <w:rFonts w:ascii="Times New Roman" w:eastAsia="Times New Roman" w:hAnsi="Times New Roman" w:cs="Arial"/>
          <w:sz w:val="28"/>
          <w:szCs w:val="28"/>
          <w:lang w:eastAsia="ru-RU"/>
        </w:rPr>
        <w:t>Приморско-Куйский</w:t>
      </w:r>
      <w:r w:rsidR="003A7EC1" w:rsidRPr="000D33C9">
        <w:rPr>
          <w:rFonts w:ascii="Times New Roman" w:eastAsia="Times New Roman" w:hAnsi="Times New Roman" w:cs="Arial"/>
          <w:sz w:val="28"/>
          <w:szCs w:val="28"/>
          <w:lang w:eastAsia="ru-RU"/>
        </w:rPr>
        <w:t xml:space="preserve"> 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сельсовет» Нене</w:t>
      </w:r>
      <w:r w:rsidR="007760E4"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цкого автономного округа за 201</w:t>
      </w:r>
      <w:r w:rsidR="008312AC">
        <w:rPr>
          <w:rFonts w:ascii="Times New Roman" w:eastAsia="Times New Roman" w:hAnsi="Times New Roman"/>
          <w:bCs/>
          <w:sz w:val="28"/>
          <w:szCs w:val="28"/>
          <w:lang w:eastAsia="ru-RU"/>
        </w:rPr>
        <w:t>9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год,  </w:t>
      </w:r>
      <w:r w:rsidRPr="000D33C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>в том числе о решении вопросов, поставленных Советом депутатов муниципального образования</w:t>
      </w:r>
      <w:r w:rsidR="00330037" w:rsidRPr="000D33C9">
        <w:rPr>
          <w:rFonts w:ascii="Times New Roman" w:eastAsia="Times New Roman" w:hAnsi="Times New Roman" w:cs="Arial"/>
          <w:bCs/>
          <w:sz w:val="28"/>
          <w:szCs w:val="28"/>
          <w:lang w:eastAsia="ru-RU"/>
        </w:rPr>
        <w:t xml:space="preserve"> «Приморско-Куйский сельсовет» </w:t>
      </w:r>
      <w:r w:rsidRPr="000D33C9">
        <w:rPr>
          <w:rFonts w:ascii="Times New Roman" w:eastAsia="Times New Roman" w:hAnsi="Times New Roman"/>
          <w:bCs/>
          <w:sz w:val="28"/>
          <w:szCs w:val="28"/>
          <w:lang w:eastAsia="ru-RU"/>
        </w:rPr>
        <w:t>Ненецкого автономного округа</w:t>
      </w:r>
      <w:r w:rsidRPr="000D33C9"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  <w:t>.</w:t>
      </w: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Arial"/>
          <w:b/>
          <w:bCs/>
          <w:sz w:val="28"/>
          <w:szCs w:val="28"/>
          <w:lang w:eastAsia="ru-RU"/>
        </w:rPr>
      </w:pPr>
    </w:p>
    <w:p w:rsidR="00A04D18" w:rsidRPr="000D33C9" w:rsidRDefault="00A04D18" w:rsidP="00A04D1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D33C9">
        <w:rPr>
          <w:rFonts w:ascii="Times New Roman" w:eastAsia="Times New Roman" w:hAnsi="Times New Roman"/>
          <w:sz w:val="28"/>
          <w:szCs w:val="28"/>
          <w:lang w:eastAsia="ru-RU"/>
        </w:rPr>
        <w:t>2. Настоящее решение вступает в силу с момента его подписания и подлежит  официальному  опубликованию (обнародованию).</w:t>
      </w: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A04D18" w:rsidRPr="000D33C9" w:rsidRDefault="00A04D18" w:rsidP="00A04D18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A7EC1" w:rsidRPr="000D33C9" w:rsidRDefault="003A7EC1" w:rsidP="003A7EC1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0D33C9">
        <w:rPr>
          <w:rFonts w:ascii="Times New Roman" w:hAnsi="Times New Roman" w:cs="Times New Roman"/>
          <w:sz w:val="28"/>
          <w:szCs w:val="28"/>
        </w:rPr>
        <w:t xml:space="preserve">Глава  МО  «Приморско-Куйский сельсовет» НАО           </w:t>
      </w:r>
      <w:r w:rsidR="000D33C9">
        <w:rPr>
          <w:rFonts w:ascii="Times New Roman" w:hAnsi="Times New Roman" w:cs="Times New Roman"/>
          <w:sz w:val="28"/>
          <w:szCs w:val="28"/>
        </w:rPr>
        <w:t xml:space="preserve">        В.А. </w:t>
      </w:r>
      <w:proofErr w:type="spellStart"/>
      <w:r w:rsidR="000D33C9">
        <w:rPr>
          <w:rFonts w:ascii="Times New Roman" w:hAnsi="Times New Roman" w:cs="Times New Roman"/>
          <w:sz w:val="28"/>
          <w:szCs w:val="28"/>
        </w:rPr>
        <w:t>Таратин</w:t>
      </w:r>
      <w:proofErr w:type="spellEnd"/>
      <w:r w:rsidRPr="000D33C9">
        <w:rPr>
          <w:rFonts w:ascii="Times New Roman" w:hAnsi="Times New Roman" w:cs="Times New Roman"/>
          <w:sz w:val="28"/>
          <w:szCs w:val="28"/>
          <w:u w:val="single"/>
        </w:rPr>
        <w:t xml:space="preserve">         </w:t>
      </w:r>
      <w:r w:rsidRPr="000D33C9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A04D18" w:rsidRPr="000D33C9" w:rsidRDefault="00A04D18" w:rsidP="00A04D18">
      <w:pPr>
        <w:spacing w:after="0" w:line="240" w:lineRule="auto"/>
        <w:jc w:val="both"/>
        <w:rPr>
          <w:rFonts w:eastAsia="Times New Roman"/>
          <w:sz w:val="28"/>
          <w:szCs w:val="28"/>
          <w:lang w:eastAsia="ru-RU"/>
        </w:rPr>
      </w:pPr>
    </w:p>
    <w:p w:rsidR="002D3E8A" w:rsidRPr="000D33C9" w:rsidRDefault="002D3E8A">
      <w:pPr>
        <w:rPr>
          <w:sz w:val="28"/>
          <w:szCs w:val="28"/>
        </w:rPr>
      </w:pPr>
    </w:p>
    <w:p w:rsidR="003A7EC1" w:rsidRDefault="003A7EC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</w:t>
      </w:r>
    </w:p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Решению Совета депутатов</w:t>
      </w:r>
    </w:p>
    <w:p w:rsidR="00726243" w:rsidRDefault="0072624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 «</w:t>
      </w:r>
      <w:r>
        <w:rPr>
          <w:rFonts w:ascii="Times New Roman" w:hAnsi="Times New Roman"/>
          <w:sz w:val="24"/>
          <w:szCs w:val="24"/>
        </w:rPr>
        <w:t>Приморско-Куйский</w:t>
      </w:r>
      <w:r w:rsidR="003A7EC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сельсовет» НАО</w:t>
      </w:r>
    </w:p>
    <w:p w:rsidR="00726243" w:rsidRDefault="008A1E53" w:rsidP="00726243">
      <w:pPr>
        <w:pStyle w:val="ConsPlusNormal"/>
        <w:ind w:firstLine="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5468CB">
        <w:rPr>
          <w:rFonts w:ascii="Times New Roman" w:hAnsi="Times New Roman" w:cs="Times New Roman"/>
          <w:sz w:val="24"/>
          <w:szCs w:val="24"/>
        </w:rPr>
        <w:t>16</w:t>
      </w:r>
      <w:r>
        <w:rPr>
          <w:rFonts w:ascii="Times New Roman" w:hAnsi="Times New Roman" w:cs="Times New Roman"/>
          <w:sz w:val="24"/>
          <w:szCs w:val="24"/>
        </w:rPr>
        <w:t>.0</w:t>
      </w:r>
      <w:r w:rsidR="003A7EC1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.20</w:t>
      </w:r>
      <w:r w:rsidR="008312AC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 w:rsidR="002F5562">
        <w:rPr>
          <w:rFonts w:ascii="Times New Roman" w:hAnsi="Times New Roman" w:cs="Times New Roman"/>
          <w:sz w:val="24"/>
          <w:szCs w:val="24"/>
        </w:rPr>
        <w:t>3 (78)</w:t>
      </w:r>
    </w:p>
    <w:p w:rsidR="00866AE1" w:rsidRDefault="00866AE1" w:rsidP="00866AE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6243" w:rsidRPr="002C2AF8" w:rsidRDefault="00726243" w:rsidP="00866AE1">
      <w:pPr>
        <w:widowControl w:val="0"/>
        <w:autoSpaceDE w:val="0"/>
        <w:autoSpaceDN w:val="0"/>
        <w:spacing w:after="0" w:line="240" w:lineRule="auto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66AE1" w:rsidRPr="00174E1A" w:rsidRDefault="00866AE1" w:rsidP="00866AE1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174E1A">
        <w:rPr>
          <w:rFonts w:ascii="Times New Roman" w:eastAsia="Times New Roman" w:hAnsi="Times New Roman"/>
          <w:b/>
          <w:sz w:val="24"/>
          <w:szCs w:val="24"/>
          <w:lang w:eastAsia="ru-RU"/>
        </w:rPr>
        <w:t>Отчет главы муниципального образования «</w:t>
      </w:r>
      <w:r w:rsidRPr="00174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Приморско-Куйский</w:t>
      </w:r>
      <w:r w:rsidR="003A7EC1" w:rsidRPr="00174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74E1A">
        <w:rPr>
          <w:rFonts w:ascii="Times New Roman" w:eastAsia="Times New Roman" w:hAnsi="Times New Roman"/>
          <w:b/>
          <w:sz w:val="24"/>
          <w:szCs w:val="24"/>
          <w:lang w:eastAsia="ru-RU"/>
        </w:rPr>
        <w:t>сельсовет» Ненецкого автономного округа, о результатах деятельности Администрации  муниципального образования «</w:t>
      </w:r>
      <w:r w:rsidRPr="00174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Приморско-Куйский</w:t>
      </w:r>
      <w:r w:rsidR="003A7EC1" w:rsidRPr="00174E1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174E1A">
        <w:rPr>
          <w:rFonts w:ascii="Times New Roman" w:eastAsia="Times New Roman" w:hAnsi="Times New Roman"/>
          <w:b/>
          <w:sz w:val="24"/>
          <w:szCs w:val="24"/>
          <w:lang w:eastAsia="ru-RU"/>
        </w:rPr>
        <w:t>сельсовет» Нене</w:t>
      </w:r>
      <w:r w:rsidR="007760E4" w:rsidRPr="00174E1A">
        <w:rPr>
          <w:rFonts w:ascii="Times New Roman" w:eastAsia="Times New Roman" w:hAnsi="Times New Roman"/>
          <w:b/>
          <w:sz w:val="24"/>
          <w:szCs w:val="24"/>
          <w:lang w:eastAsia="ru-RU"/>
        </w:rPr>
        <w:t>цкого автономного округа за 201</w:t>
      </w:r>
      <w:r w:rsidR="008312AC">
        <w:rPr>
          <w:rFonts w:ascii="Times New Roman" w:eastAsia="Times New Roman" w:hAnsi="Times New Roman"/>
          <w:b/>
          <w:sz w:val="24"/>
          <w:szCs w:val="24"/>
          <w:lang w:eastAsia="ru-RU"/>
        </w:rPr>
        <w:t>9</w:t>
      </w:r>
      <w:r w:rsidRPr="00174E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год,  в том числе о решении вопросов, поставленных Советом депутатов муниципального образования</w:t>
      </w:r>
      <w:r w:rsidR="00330037" w:rsidRPr="00174E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«Приморско-Куйский сельсовет» </w:t>
      </w:r>
      <w:r w:rsidRPr="00174E1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Ненецкого автономного округа</w:t>
      </w:r>
      <w:r w:rsidRPr="00174E1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66AE1" w:rsidRPr="00726243" w:rsidRDefault="00866AE1" w:rsidP="00866AE1">
      <w:pPr>
        <w:spacing w:after="0" w:line="240" w:lineRule="auto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866AE1" w:rsidRDefault="00866AE1" w:rsidP="00866AE1">
      <w:pPr>
        <w:spacing w:after="0" w:line="240" w:lineRule="auto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26243">
        <w:rPr>
          <w:rFonts w:ascii="Times New Roman" w:eastAsia="Times New Roman" w:hAnsi="Times New Roman"/>
          <w:sz w:val="26"/>
          <w:szCs w:val="26"/>
          <w:lang w:eastAsia="ru-RU"/>
        </w:rPr>
        <w:t>Уважаемые депутаты!</w:t>
      </w:r>
    </w:p>
    <w:p w:rsidR="00CD136E" w:rsidRPr="00726243" w:rsidRDefault="00CD136E" w:rsidP="00CD136E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136E" w:rsidRPr="0008230D" w:rsidRDefault="00CD136E" w:rsidP="00CD136E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>Предлагаю вашему вниманию отчет о  результатах деятельности Администрации  муниципального образования «Приморско-Куйский сельсовет» Ненецкого автономного округа за 20</w:t>
      </w:r>
      <w:r w:rsidR="008312AC">
        <w:rPr>
          <w:rFonts w:ascii="Times New Roman" w:eastAsia="Times New Roman" w:hAnsi="Times New Roman"/>
          <w:sz w:val="24"/>
          <w:szCs w:val="24"/>
          <w:lang w:eastAsia="ru-RU"/>
        </w:rPr>
        <w:t>19</w:t>
      </w:r>
      <w:r w:rsidRPr="0008230D">
        <w:rPr>
          <w:rFonts w:ascii="Times New Roman" w:eastAsia="Times New Roman" w:hAnsi="Times New Roman"/>
          <w:sz w:val="24"/>
          <w:szCs w:val="24"/>
          <w:lang w:eastAsia="ru-RU"/>
        </w:rPr>
        <w:t xml:space="preserve"> год,  в том числе о решении вопросов, поставленных Советом депутатов муниципального образования Ненецкого автономного округа.</w:t>
      </w:r>
    </w:p>
    <w:p w:rsidR="002F1777" w:rsidRDefault="002F1777" w:rsidP="002F1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777" w:rsidRDefault="002F1777" w:rsidP="002F1777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формирование, утверждение, исполнение бюджета поселения и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 за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исполнением данного бюджета </w:t>
      </w:r>
    </w:p>
    <w:p w:rsidR="002F1777" w:rsidRDefault="002F1777" w:rsidP="002F1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 МО «Приморско-Куйский сельсовет» НАО  за  2019 год сформирован в соответствии с Бюджетным кодексом РФ, Законом №131 – ФЗ, федеральными законами, Законами НАО, Уставом, а так же в соответствии с Положением «О Бюджетном процессе в МО «Приморско-Куйский сельсовет» НАО» и иными нормативными актами РФ, НАО и актами органами местного самоуправления. </w:t>
      </w:r>
    </w:p>
    <w:p w:rsidR="002F1777" w:rsidRDefault="002F1777" w:rsidP="002F1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Бюджет МО «Приморско-Куйский  сельсовет» сформирован за счет отчислений федеральных и региональных налогов и сборов, определенных в соответствии с Законодательством РФ, а так же поступлений в безвозмездном и безвозвратном порядке в  распоряжение  органов местного самоуправления в виде финансовой помощи из бюджетов других уровней в форме дотаций, субсидий, субвенций, а также ассигнований на финансирование государственных полномочий, передаваемых органам местного самоуправления на компенсацию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дополнительных расходов, связанных с решением, принятым органами государственной власти.</w:t>
      </w:r>
    </w:p>
    <w:p w:rsidR="002F1777" w:rsidRDefault="002F1777" w:rsidP="002F1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777" w:rsidRDefault="002F1777" w:rsidP="002F1777">
      <w:pPr>
        <w:spacing w:line="264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Основные характеристики местного бюджета на 2019 год составили:</w:t>
      </w:r>
    </w:p>
    <w:p w:rsidR="002F1777" w:rsidRPr="002F1777" w:rsidRDefault="002F1777" w:rsidP="002F177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777">
        <w:rPr>
          <w:rFonts w:ascii="Times New Roman" w:hAnsi="Times New Roman"/>
          <w:sz w:val="24"/>
          <w:szCs w:val="24"/>
        </w:rPr>
        <w:t xml:space="preserve">доходы местного бюджета в сумме </w:t>
      </w:r>
      <w:r w:rsidRPr="002F1777">
        <w:rPr>
          <w:rFonts w:ascii="Times New Roman" w:hAnsi="Times New Roman"/>
          <w:b/>
          <w:sz w:val="24"/>
          <w:szCs w:val="24"/>
        </w:rPr>
        <w:t>59 159,7 тыс</w:t>
      </w:r>
      <w:r w:rsidRPr="002F1777">
        <w:rPr>
          <w:rFonts w:ascii="Times New Roman" w:hAnsi="Times New Roman"/>
          <w:sz w:val="24"/>
          <w:szCs w:val="24"/>
        </w:rPr>
        <w:t>. </w:t>
      </w:r>
      <w:r w:rsidRPr="002F1777">
        <w:rPr>
          <w:rFonts w:ascii="Times New Roman" w:hAnsi="Times New Roman"/>
          <w:b/>
          <w:sz w:val="24"/>
          <w:szCs w:val="24"/>
        </w:rPr>
        <w:t>рублей</w:t>
      </w:r>
      <w:r w:rsidRPr="002F1777">
        <w:rPr>
          <w:rFonts w:ascii="Times New Roman" w:hAnsi="Times New Roman"/>
          <w:sz w:val="24"/>
          <w:szCs w:val="24"/>
        </w:rPr>
        <w:t>;</w:t>
      </w:r>
    </w:p>
    <w:p w:rsidR="002F1777" w:rsidRPr="002F1777" w:rsidRDefault="002F1777" w:rsidP="002F1777">
      <w:pPr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2F1777">
        <w:rPr>
          <w:rFonts w:ascii="Times New Roman" w:hAnsi="Times New Roman"/>
          <w:sz w:val="24"/>
          <w:szCs w:val="24"/>
        </w:rPr>
        <w:t xml:space="preserve">общий объем расходов местного бюджета в сумме </w:t>
      </w:r>
      <w:r w:rsidRPr="002F1777">
        <w:rPr>
          <w:rFonts w:ascii="Times New Roman" w:hAnsi="Times New Roman"/>
          <w:b/>
          <w:sz w:val="24"/>
          <w:szCs w:val="24"/>
        </w:rPr>
        <w:t>60 384,8 тыс. рублей;</w:t>
      </w:r>
    </w:p>
    <w:p w:rsidR="002F1777" w:rsidRPr="002F1777" w:rsidRDefault="002F1777" w:rsidP="002F1777">
      <w:pPr>
        <w:numPr>
          <w:ilvl w:val="0"/>
          <w:numId w:val="8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2F1777">
        <w:rPr>
          <w:rFonts w:ascii="Times New Roman" w:hAnsi="Times New Roman"/>
          <w:sz w:val="24"/>
          <w:szCs w:val="24"/>
        </w:rPr>
        <w:t xml:space="preserve">дефицит местного бюджета в сумме </w:t>
      </w:r>
      <w:r w:rsidRPr="002F1777">
        <w:rPr>
          <w:rFonts w:ascii="Times New Roman" w:hAnsi="Times New Roman"/>
          <w:b/>
          <w:sz w:val="24"/>
          <w:szCs w:val="24"/>
        </w:rPr>
        <w:t>1 225,1</w:t>
      </w:r>
      <w:r w:rsidRPr="002F1777">
        <w:rPr>
          <w:rFonts w:ascii="Times New Roman" w:hAnsi="Times New Roman"/>
          <w:sz w:val="24"/>
          <w:szCs w:val="24"/>
        </w:rPr>
        <w:t> </w:t>
      </w:r>
      <w:r w:rsidRPr="002F1777">
        <w:rPr>
          <w:rFonts w:ascii="Times New Roman" w:hAnsi="Times New Roman"/>
          <w:b/>
          <w:sz w:val="24"/>
          <w:szCs w:val="24"/>
        </w:rPr>
        <w:t>тыс. рублей</w:t>
      </w:r>
      <w:r w:rsidRPr="002F1777">
        <w:rPr>
          <w:rFonts w:ascii="Times New Roman" w:hAnsi="Times New Roman"/>
          <w:sz w:val="24"/>
          <w:szCs w:val="24"/>
        </w:rPr>
        <w:t xml:space="preserve"> или 16,8 процентов утвержденного общего годового объема доходов местного бюджета без учета утвержденного о</w:t>
      </w:r>
      <w:r>
        <w:rPr>
          <w:rFonts w:ascii="Times New Roman" w:hAnsi="Times New Roman"/>
          <w:sz w:val="24"/>
          <w:szCs w:val="24"/>
        </w:rPr>
        <w:t>бъема безвозмездных поступлений</w:t>
      </w:r>
      <w:r w:rsidRPr="002F1777">
        <w:rPr>
          <w:rFonts w:ascii="Times New Roman" w:hAnsi="Times New Roman"/>
          <w:sz w:val="24"/>
          <w:szCs w:val="24"/>
        </w:rPr>
        <w:t>.</w:t>
      </w:r>
    </w:p>
    <w:p w:rsidR="002F1777" w:rsidRDefault="002F1777" w:rsidP="002F1777">
      <w:pPr>
        <w:pStyle w:val="ConsPlusNormal"/>
        <w:widowControl/>
        <w:tabs>
          <w:tab w:val="left" w:pos="1134"/>
        </w:tabs>
        <w:adjustRightInd w:val="0"/>
        <w:ind w:firstLine="0"/>
        <w:jc w:val="both"/>
        <w:outlineLvl w:val="3"/>
        <w:rPr>
          <w:rFonts w:ascii="Times New Roman" w:hAnsi="Times New Roman" w:cs="Times New Roman"/>
          <w:sz w:val="24"/>
          <w:szCs w:val="24"/>
        </w:rPr>
      </w:pPr>
    </w:p>
    <w:p w:rsidR="002F1777" w:rsidRDefault="002F1777" w:rsidP="002F1777">
      <w:pPr>
        <w:pStyle w:val="ConsPlusNormal"/>
        <w:tabs>
          <w:tab w:val="left" w:pos="-284"/>
        </w:tabs>
        <w:ind w:firstLine="709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Необходимо отметить,  что в течение года несколько раз  вносились изменения в параметры бюджета, все эти изменения касались увеличения доходной и расходной части бюджета.</w:t>
      </w:r>
    </w:p>
    <w:p w:rsidR="002F1777" w:rsidRDefault="002F1777" w:rsidP="002F177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2019 году в рамках заключенного соглашения все проекты решений о местном бюджете, отчеты об исполнении бюджета проходили проверку в КСП Заполярного района, помимо этого по проекту бюджета, годовому отчету об исполнении бюджета проводились публичные слушания.</w:t>
      </w:r>
    </w:p>
    <w:p w:rsidR="002F1777" w:rsidRDefault="002F1777" w:rsidP="002F177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777" w:rsidRDefault="002F1777" w:rsidP="002F17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•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 xml:space="preserve">организация в границах поселения </w:t>
      </w: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электр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-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,  и водоснабжения населения, в пределах полномочий, установленных законодательством Российской Федерации;</w:t>
      </w:r>
    </w:p>
    <w:p w:rsidR="002F1777" w:rsidRDefault="002F1777" w:rsidP="002F17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Default="002F1777" w:rsidP="002F177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2019 году администрация МО «Приморско-Куйский сельсовет» НАО в рамках переданных полномочий от Заполярного района исполняла полномочия по электроснабжению в части п. Красное и водоснабжению в части населенных пунктов муниципального образования. В части водоснабжения п. Красное в рамках исполнения судебного решения в питьевых колодцах было смонтировано водоочистительное оборудование, параметры воды соответствуют нормам.</w:t>
      </w:r>
    </w:p>
    <w:p w:rsidR="002F1777" w:rsidRDefault="002F1777" w:rsidP="002F177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2019 года каких-либо крупных инцидентов, связанных с организацией 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электро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>-, тепл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о-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,  водоснабжения населения не зафиксировано.</w:t>
      </w:r>
    </w:p>
    <w:p w:rsidR="002F1777" w:rsidRDefault="002F1777" w:rsidP="002F1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F1777" w:rsidRDefault="002F1777" w:rsidP="002F1777">
      <w:pP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Default="002F1777" w:rsidP="002F177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  <w:t>обеспечение первичных мер пожарной безопасности в границах населенных пунктов поселения;</w:t>
      </w:r>
    </w:p>
    <w:p w:rsidR="002F1777" w:rsidRDefault="002F1777" w:rsidP="002F177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Default="002F1777" w:rsidP="002F177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2019 году за счет средств местного бюджета в п. Красное и д. Куя  в зимний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период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оплачивались работы по  содержанию источников пожарного водоснабжения.  В течение года проводились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подворовые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обходы населения с целью распространения памяток о пожарной безопасности, дважды в год проводятся плановые противопожарные инструктажи населения, проживающего в муниципальном жилищном фонде. В д.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Куя и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Осколково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проводились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противопожарные мероприятия по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обкосу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общественных территорий.</w:t>
      </w:r>
    </w:p>
    <w:p w:rsidR="002F1777" w:rsidRDefault="002F1777" w:rsidP="002F1777">
      <w:pPr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Default="002F1777" w:rsidP="002F1777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Default="002F1777" w:rsidP="002F17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проведения официальных физкультурно-оздоровительных и спортивных мероприятий поселения;</w:t>
      </w:r>
    </w:p>
    <w:p w:rsidR="002F1777" w:rsidRDefault="002F1777" w:rsidP="002F1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Default="002F1777" w:rsidP="002F1777">
      <w:pPr>
        <w:spacing w:after="0" w:line="240" w:lineRule="auto"/>
        <w:ind w:firstLine="54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течение года совместно с филиалом ГКУ НАО  «Спортивная школа «Труд»» на основании утвержденного годового плана мероприятий были проведены ряд мероприятий (зимняя рыбалка, поселковая спартакиада,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минифутбол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) с финансированием из местного бюджета. </w:t>
      </w:r>
    </w:p>
    <w:p w:rsidR="002F1777" w:rsidRDefault="002F1777" w:rsidP="002F1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777" w:rsidRDefault="002F1777" w:rsidP="002F1777">
      <w:pPr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bCs/>
          <w:sz w:val="24"/>
          <w:szCs w:val="24"/>
        </w:rPr>
        <w:t>участие в организации деятельности по сбору (в том числе раздельному сбору) и транспортированию твердых коммунальных отходов;</w:t>
      </w:r>
    </w:p>
    <w:p w:rsidR="002F1777" w:rsidRDefault="002F1777" w:rsidP="002F1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2019 году  в п. Красное администрацией МО совместно с МУП «Коммунальщик» был организован централизованный сбор и вывоз отходов ТБО спецтранспортом от жилых домов частного сектора на полигон г. Нарьян-Мара, в рамках исполнения судебных решений ликвидированы несанкционированные свалки ТКО в д.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Осколково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и жидких отходов в п. Красное. В п.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Красное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 октября налажена деятельность по транспортированию ЖБО от жилых помещений на полигон г. Нарьян-Мара. В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рамках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переданных от Заполярного района полномочий налажена работа по обслуживанию контейнерных площадок.</w:t>
      </w:r>
    </w:p>
    <w:p w:rsidR="002F1777" w:rsidRDefault="002F1777" w:rsidP="002F1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777" w:rsidRDefault="002F1777" w:rsidP="002F1777">
      <w:pPr>
        <w:autoSpaceDE w:val="0"/>
        <w:autoSpaceDN w:val="0"/>
        <w:adjustRightInd w:val="0"/>
        <w:spacing w:line="264" w:lineRule="auto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•</w:t>
      </w:r>
      <w:r>
        <w:rPr>
          <w:rFonts w:ascii="Times New Roman" w:hAnsi="Times New Roman"/>
          <w:b/>
          <w:bCs/>
          <w:sz w:val="24"/>
          <w:szCs w:val="24"/>
        </w:rPr>
        <w:t xml:space="preserve"> утверждение генеральных планов поселения,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</w:t>
      </w:r>
      <w:hyperlink r:id="rId6" w:history="1">
        <w:r>
          <w:rPr>
            <w:rStyle w:val="a5"/>
            <w:rFonts w:ascii="Times New Roman" w:hAnsi="Times New Roman"/>
            <w:b/>
            <w:bCs/>
            <w:sz w:val="24"/>
            <w:szCs w:val="24"/>
          </w:rPr>
          <w:t>кодексом</w:t>
        </w:r>
      </w:hyperlink>
      <w:r>
        <w:rPr>
          <w:rFonts w:ascii="Times New Roman" w:hAnsi="Times New Roman"/>
          <w:b/>
          <w:bCs/>
          <w:sz w:val="24"/>
          <w:szCs w:val="24"/>
        </w:rPr>
        <w:t xml:space="preserve"> Российской Федерации, иными федеральными законами), разрешений на ввод объектов в эксплуатацию при осуществлении муниципального строительства, реконструкции объектов капитального строительства, расположенных на территории поселения, утверждение местных нормативов градостроительного проектирования поселений, резервирование земель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и изъятие, в том числе путем выкупа, земельных участков в границах поселения для муниципальных нужд, осуществление земельного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контроля за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использованием земель поселения;</w:t>
      </w:r>
    </w:p>
    <w:p w:rsidR="002F1777" w:rsidRDefault="002F1777" w:rsidP="002F1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В течение 201</w:t>
      </w:r>
      <w:r w:rsidR="00CC6B3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было выдано </w:t>
      </w:r>
      <w:r w:rsidR="00CC6B36">
        <w:rPr>
          <w:rFonts w:ascii="Times New Roman" w:eastAsia="Times New Roman" w:hAnsi="Times New Roman"/>
          <w:sz w:val="24"/>
          <w:szCs w:val="24"/>
          <w:lang w:eastAsia="ru-RU"/>
        </w:rPr>
        <w:t xml:space="preserve">гражданам 4 уведомлений о начале строительства ИЖД, а также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разрешени</w:t>
      </w:r>
      <w:r w:rsidR="00CC6B36">
        <w:rPr>
          <w:rFonts w:ascii="Times New Roman" w:eastAsia="Times New Roman" w:hAnsi="Times New Roman"/>
          <w:sz w:val="24"/>
          <w:szCs w:val="24"/>
          <w:lang w:eastAsia="ru-RU"/>
        </w:rPr>
        <w:t>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на строительство</w:t>
      </w:r>
      <w:r w:rsidR="00CC6B3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CC6B36">
        <w:rPr>
          <w:rFonts w:ascii="Times New Roman" w:eastAsia="Times New Roman" w:hAnsi="Times New Roman"/>
          <w:sz w:val="24"/>
          <w:szCs w:val="24"/>
          <w:lang w:eastAsia="ru-RU"/>
        </w:rPr>
        <w:t>энергоцентра</w:t>
      </w:r>
      <w:proofErr w:type="spellEnd"/>
      <w:r w:rsidR="00CC6B36">
        <w:rPr>
          <w:rFonts w:ascii="Times New Roman" w:eastAsia="Times New Roman" w:hAnsi="Times New Roman"/>
          <w:sz w:val="24"/>
          <w:szCs w:val="24"/>
          <w:lang w:eastAsia="ru-RU"/>
        </w:rPr>
        <w:t xml:space="preserve"> и пекарни в п. Красное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оформлены 5  разрешений на  ввод в эксплуатацию объектов</w:t>
      </w:r>
      <w:r w:rsidR="00CC6B36">
        <w:rPr>
          <w:rFonts w:ascii="Times New Roman" w:eastAsia="Times New Roman" w:hAnsi="Times New Roman"/>
          <w:sz w:val="24"/>
          <w:szCs w:val="24"/>
          <w:lang w:eastAsia="ru-RU"/>
        </w:rPr>
        <w:t>, том числе ГРПБ в п. Красное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End"/>
    </w:p>
    <w:p w:rsidR="002F1777" w:rsidRDefault="002F1777" w:rsidP="002F1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 201</w:t>
      </w:r>
      <w:r w:rsidR="00CC6B3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</w:t>
      </w:r>
      <w:r w:rsidR="00CC6B36">
        <w:rPr>
          <w:rFonts w:ascii="Times New Roman" w:eastAsia="Times New Roman" w:hAnsi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рамках   муниципального земельного контроля проведено </w:t>
      </w:r>
      <w:r w:rsidR="00CC6B36">
        <w:rPr>
          <w:rFonts w:ascii="Times New Roman" w:eastAsia="Times New Roman" w:hAnsi="Times New Roman"/>
          <w:sz w:val="24"/>
          <w:szCs w:val="24"/>
          <w:lang w:eastAsia="ru-RU"/>
        </w:rPr>
        <w:t xml:space="preserve">ряд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CC6B36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плановых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проверок  за использованием земель поселения. </w:t>
      </w:r>
    </w:p>
    <w:p w:rsidR="002F1777" w:rsidRDefault="002F1777" w:rsidP="002F1777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777" w:rsidRDefault="002F1777" w:rsidP="002F1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*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владение, пользование и распоряжение имуществом, находящимся в муниципальной собственности поселения;</w:t>
      </w:r>
    </w:p>
    <w:p w:rsidR="002F1777" w:rsidRDefault="002F1777" w:rsidP="002F1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777" w:rsidRDefault="002F1777" w:rsidP="002F1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течение 201</w:t>
      </w:r>
      <w:r w:rsidR="00CC6B3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  были организованы и проведены аукционы по предоставлению в аренду земельн</w:t>
      </w:r>
      <w:r w:rsidR="005468CB">
        <w:rPr>
          <w:rFonts w:ascii="Times New Roman" w:eastAsia="Times New Roman" w:hAnsi="Times New Roman"/>
          <w:sz w:val="24"/>
          <w:szCs w:val="24"/>
          <w:lang w:eastAsia="ru-RU"/>
        </w:rPr>
        <w:t>ого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участк</w:t>
      </w:r>
      <w:r w:rsidR="005468CB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, находящ</w:t>
      </w:r>
      <w:r w:rsidR="005468CB">
        <w:rPr>
          <w:rFonts w:ascii="Times New Roman" w:eastAsia="Times New Roman" w:hAnsi="Times New Roman"/>
          <w:sz w:val="24"/>
          <w:szCs w:val="24"/>
          <w:lang w:eastAsia="ru-RU"/>
        </w:rPr>
        <w:t>егося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в муниципальной собственности,  для целей жилищного строительства.</w:t>
      </w:r>
    </w:p>
    <w:p w:rsidR="00CC6B36" w:rsidRDefault="00CC6B36" w:rsidP="002F1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Проведены ряд проверок за соблюдением  сохранности и использования муниципального имущества.</w:t>
      </w:r>
    </w:p>
    <w:p w:rsidR="005468CB" w:rsidRDefault="002F1777" w:rsidP="002F1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ab/>
      </w:r>
    </w:p>
    <w:p w:rsidR="002F1777" w:rsidRDefault="002F1777" w:rsidP="002F1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ритуальных услуг и содержание мест захоронения;</w:t>
      </w:r>
    </w:p>
    <w:p w:rsidR="002F1777" w:rsidRDefault="002F1777" w:rsidP="002F1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Default="002F1777" w:rsidP="002F1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="00CC6B3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за счет средств бюджета была организована работа по уборке от мусора территорий общественных кладбищ,</w:t>
      </w:r>
      <w:r w:rsidR="00CC6B36">
        <w:rPr>
          <w:rFonts w:ascii="Times New Roman" w:eastAsia="Times New Roman" w:hAnsi="Times New Roman"/>
          <w:sz w:val="24"/>
          <w:szCs w:val="24"/>
          <w:lang w:eastAsia="ru-RU"/>
        </w:rPr>
        <w:t xml:space="preserve"> также была закончена работа по обустройству ограждения общественного кладбища в д. Куя, в Красном были выполнены работы по обустройству части захоронений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1777" w:rsidRDefault="002F1777" w:rsidP="002F1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МУП «Коммунальщик» наделен статусом специализированной организации по выполнению ритуальных услуг на территории муниципального образования</w:t>
      </w:r>
      <w:r w:rsidR="00CC6B36">
        <w:rPr>
          <w:rFonts w:ascii="Times New Roman" w:eastAsia="Times New Roman" w:hAnsi="Times New Roman"/>
          <w:sz w:val="24"/>
          <w:szCs w:val="24"/>
          <w:lang w:eastAsia="ru-RU"/>
        </w:rPr>
        <w:t xml:space="preserve">, но наладить работу в целом не удается. </w:t>
      </w:r>
    </w:p>
    <w:p w:rsidR="002F1777" w:rsidRDefault="002F1777" w:rsidP="002F1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777" w:rsidRDefault="002F1777" w:rsidP="002F17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оказание поддержки гражданам и их объединениям, участвующим в охране общественного порядка, создание условий для деятельности народных дружин;</w:t>
      </w:r>
    </w:p>
    <w:p w:rsidR="002F1777" w:rsidRDefault="002F1777" w:rsidP="002F177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C6B36" w:rsidRDefault="002F1777" w:rsidP="002F177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="00CC6B36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году в рамках создания условий для деятельности народных дружин было выделено финансирование для поощрения членов ДНД. </w:t>
      </w:r>
      <w:r w:rsidR="00916665">
        <w:rPr>
          <w:rFonts w:ascii="Times New Roman" w:eastAsia="Times New Roman" w:hAnsi="Times New Roman"/>
          <w:sz w:val="24"/>
          <w:szCs w:val="24"/>
          <w:lang w:eastAsia="ru-RU"/>
        </w:rPr>
        <w:t>Организована работа по дежурству, ч</w:t>
      </w:r>
      <w:r w:rsidR="00CC6B36">
        <w:rPr>
          <w:rFonts w:ascii="Times New Roman" w:eastAsia="Times New Roman" w:hAnsi="Times New Roman"/>
          <w:sz w:val="24"/>
          <w:szCs w:val="24"/>
          <w:lang w:eastAsia="ru-RU"/>
        </w:rPr>
        <w:t xml:space="preserve">лены ДНД п. Красное участвовали в окружном смотре на лучшего дружинника, организованного Ассоциацией  «Совет МО НАО» </w:t>
      </w:r>
      <w:r w:rsidR="00916665">
        <w:rPr>
          <w:rFonts w:ascii="Times New Roman" w:eastAsia="Times New Roman" w:hAnsi="Times New Roman"/>
          <w:sz w:val="24"/>
          <w:szCs w:val="24"/>
          <w:lang w:eastAsia="ru-RU"/>
        </w:rPr>
        <w:t>и были поощрены денежными премиями</w:t>
      </w:r>
      <w:r w:rsidR="00CC6B3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1777" w:rsidRDefault="002F1777" w:rsidP="002F177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777" w:rsidRDefault="002F1777" w:rsidP="002F17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Default="002F1777" w:rsidP="002F1777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организация и осуществление мероприятий по работе с детьми и молодежью в поселении;</w:t>
      </w:r>
    </w:p>
    <w:p w:rsidR="002F1777" w:rsidRDefault="002F1777" w:rsidP="002F1777">
      <w:pPr>
        <w:spacing w:after="0" w:line="240" w:lineRule="auto"/>
        <w:ind w:left="36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Default="002F1777" w:rsidP="002F177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В рамках исполнения полномочия в летний период времени совместно с Центром занятости и МУП «Коммунальщик» была организована работа по временному трудоустройству молодежи, было трудоустроено более 40 школьников. Также в соответствии с утвержденным планом мероприятий были организованы совместные мероприятия со школой п. Красное и военно-патриотическим клубом «ПОИСК», библиотекой – филиалом в п. Красное</w:t>
      </w:r>
      <w:r w:rsidR="00916665">
        <w:rPr>
          <w:rFonts w:ascii="Times New Roman" w:eastAsia="Times New Roman" w:hAnsi="Times New Roman"/>
          <w:sz w:val="24"/>
          <w:szCs w:val="24"/>
          <w:lang w:eastAsia="ru-RU"/>
        </w:rPr>
        <w:t>, спорткомплексом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1777" w:rsidRDefault="002F1777" w:rsidP="002F1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777" w:rsidRDefault="002F1777" w:rsidP="002F1777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Default="002F1777" w:rsidP="002F1777">
      <w:pPr>
        <w:pStyle w:val="a6"/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утверждение правил благоустройства территории поселения,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устанавливающих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2F1777" w:rsidRDefault="002F1777" w:rsidP="002F1777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F1777" w:rsidRDefault="002F1777" w:rsidP="002F1777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916665">
        <w:rPr>
          <w:rFonts w:ascii="Times New Roman" w:eastAsia="Times New Roman" w:hAnsi="Times New Roman"/>
          <w:sz w:val="24"/>
          <w:szCs w:val="24"/>
          <w:lang w:eastAsia="ru-RU"/>
        </w:rPr>
        <w:t xml:space="preserve">2019 году депутатами местного Совета были утверждены новые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Правил</w:t>
      </w:r>
      <w:r w:rsidR="00916665">
        <w:rPr>
          <w:rFonts w:ascii="Times New Roman" w:eastAsia="Times New Roman" w:hAnsi="Times New Roman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благоустройства населенных пунктов</w:t>
      </w:r>
      <w:r w:rsidR="00916665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проводились работы по плановой замене и монтажу уличных светильников,  была закуплена цветочная рассада и высажены цветники у административных зданий, </w:t>
      </w:r>
      <w:r w:rsidR="00B11F54">
        <w:rPr>
          <w:rFonts w:ascii="Times New Roman" w:eastAsia="Times New Roman" w:hAnsi="Times New Roman"/>
          <w:sz w:val="24"/>
          <w:szCs w:val="24"/>
          <w:lang w:eastAsia="ru-RU"/>
        </w:rPr>
        <w:t xml:space="preserve">а также на общественных территориях,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проводились мероприятия по озеленению ряда территорий п. Красное</w:t>
      </w:r>
      <w:r w:rsidR="00B11F54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установлены </w:t>
      </w:r>
      <w:r w:rsidR="00916665">
        <w:rPr>
          <w:rFonts w:ascii="Times New Roman" w:eastAsia="Times New Roman" w:hAnsi="Times New Roman"/>
          <w:sz w:val="24"/>
          <w:szCs w:val="24"/>
          <w:lang w:eastAsia="ru-RU"/>
        </w:rPr>
        <w:t>дополнительно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урны для мусора</w:t>
      </w:r>
      <w:r w:rsidR="005468CB">
        <w:rPr>
          <w:rFonts w:ascii="Times New Roman" w:eastAsia="Times New Roman" w:hAnsi="Times New Roman"/>
          <w:sz w:val="24"/>
          <w:szCs w:val="24"/>
          <w:lang w:eastAsia="ru-RU"/>
        </w:rPr>
        <w:t>, заменили часть адресных табличек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proofErr w:type="gramEnd"/>
    </w:p>
    <w:p w:rsidR="002F1777" w:rsidRDefault="002F1777" w:rsidP="002F1777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приоритетного проекта «Комфортная среда»,  были </w:t>
      </w:r>
      <w:r w:rsidR="00B11F54">
        <w:rPr>
          <w:rFonts w:ascii="Times New Roman" w:eastAsia="Times New Roman" w:hAnsi="Times New Roman"/>
          <w:sz w:val="24"/>
          <w:szCs w:val="24"/>
          <w:lang w:eastAsia="ru-RU"/>
        </w:rPr>
        <w:t>закончены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работы по обустройству общественной территории в районе школьных мастерских</w:t>
      </w:r>
      <w:r w:rsidR="00B11F54">
        <w:rPr>
          <w:rFonts w:ascii="Times New Roman" w:eastAsia="Times New Roman" w:hAnsi="Times New Roman"/>
          <w:sz w:val="24"/>
          <w:szCs w:val="24"/>
          <w:lang w:eastAsia="ru-RU"/>
        </w:rPr>
        <w:t xml:space="preserve">, в том числе высажены деревья и кустарники, а также выполнены </w:t>
      </w:r>
      <w:r w:rsidR="00CA6D49">
        <w:rPr>
          <w:rFonts w:ascii="Times New Roman" w:eastAsia="Times New Roman" w:hAnsi="Times New Roman"/>
          <w:sz w:val="24"/>
          <w:szCs w:val="24"/>
          <w:lang w:eastAsia="ru-RU"/>
        </w:rPr>
        <w:t xml:space="preserve">работы </w:t>
      </w:r>
      <w:r w:rsidR="00B11F54">
        <w:rPr>
          <w:rFonts w:ascii="Times New Roman" w:eastAsia="Times New Roman" w:hAnsi="Times New Roman"/>
          <w:sz w:val="24"/>
          <w:szCs w:val="24"/>
          <w:lang w:eastAsia="ru-RU"/>
        </w:rPr>
        <w:t>по обустройству в районе ул. Спортивная (устройство тротуара и освещения).</w:t>
      </w:r>
    </w:p>
    <w:p w:rsidR="00B11F54" w:rsidRDefault="00B11F54" w:rsidP="002F1777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 рамках инициативного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бюджетирования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были выполнены мероприятия по приобретению контейнеров для ТКО и обустройству детской игровой площадки в районе ул.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Спортивная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F1777" w:rsidRDefault="002F1777" w:rsidP="002F1777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Администрацией МО течение года  оплачивались  работы по содержанию и ремонту  уличных игровых площадок, уборке мусора с общественных территорий поселка, содержанию контейнерных площадок. </w:t>
      </w:r>
    </w:p>
    <w:p w:rsidR="002F1777" w:rsidRDefault="002F1777" w:rsidP="002F1777">
      <w:pPr>
        <w:spacing w:after="0" w:line="240" w:lineRule="auto"/>
        <w:ind w:firstLine="142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2F1777" w:rsidRDefault="002F1777" w:rsidP="002F1777">
      <w:pPr>
        <w:autoSpaceDE w:val="0"/>
        <w:autoSpaceDN w:val="0"/>
        <w:adjustRightInd w:val="0"/>
        <w:spacing w:line="252" w:lineRule="auto"/>
        <w:ind w:firstLine="567"/>
        <w:jc w:val="both"/>
        <w:outlineLvl w:val="1"/>
        <w:rPr>
          <w:rFonts w:ascii="Times New Roman" w:hAnsi="Times New Roman"/>
          <w:b/>
          <w:bCs/>
          <w:sz w:val="24"/>
          <w:szCs w:val="24"/>
        </w:rPr>
      </w:pPr>
      <w:proofErr w:type="gramStart"/>
      <w:r>
        <w:rPr>
          <w:rFonts w:ascii="Times New Roman" w:hAnsi="Times New Roman"/>
          <w:b/>
          <w:bCs/>
          <w:sz w:val="24"/>
          <w:szCs w:val="24"/>
        </w:rPr>
        <w:t>*дорожная деятельность в отношении автомобильных дорог местного значения в границах населенных пунктов поселения и обеспечения безопасности дорожного движения на них, включая создание и функционирование парковок, осуществление муниципального контроля за сохранностью автомобильных дорог местного значения в границах населенных пунктов поселения,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РФ, в том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числе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на ремонт и содержание автомобильных дорог общего пользования местного значения.</w:t>
      </w:r>
    </w:p>
    <w:p w:rsidR="002F1777" w:rsidRDefault="002F1777" w:rsidP="002F1777">
      <w:pPr>
        <w:autoSpaceDE w:val="0"/>
        <w:autoSpaceDN w:val="0"/>
        <w:adjustRightInd w:val="0"/>
        <w:spacing w:line="252" w:lineRule="auto"/>
        <w:ind w:left="-709"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В течение 201</w:t>
      </w:r>
      <w:r w:rsidR="00B11F54">
        <w:rPr>
          <w:rFonts w:ascii="Times New Roman" w:hAnsi="Times New Roman"/>
          <w:bCs/>
          <w:sz w:val="24"/>
          <w:szCs w:val="24"/>
        </w:rPr>
        <w:t>9</w:t>
      </w:r>
      <w:r>
        <w:rPr>
          <w:rFonts w:ascii="Times New Roman" w:hAnsi="Times New Roman"/>
          <w:bCs/>
          <w:sz w:val="24"/>
          <w:szCs w:val="24"/>
        </w:rPr>
        <w:t xml:space="preserve"> года в рамках заключенного муниципального контракта по итогам электронного аукциона выполнялись работы по зимнему  содержанию </w:t>
      </w:r>
      <w:proofErr w:type="spellStart"/>
      <w:r>
        <w:rPr>
          <w:rFonts w:ascii="Times New Roman" w:hAnsi="Times New Roman"/>
          <w:bCs/>
          <w:sz w:val="24"/>
          <w:szCs w:val="24"/>
        </w:rPr>
        <w:t>внутрипоселковых</w:t>
      </w:r>
      <w:proofErr w:type="spellEnd"/>
      <w:r>
        <w:rPr>
          <w:rFonts w:ascii="Times New Roman" w:hAnsi="Times New Roman"/>
          <w:bCs/>
          <w:sz w:val="24"/>
          <w:szCs w:val="24"/>
        </w:rPr>
        <w:t xml:space="preserve"> дорог в п. Красное, в течение года выполнялись работы по ремонту дорог.</w:t>
      </w:r>
      <w:r w:rsidR="00B11F54">
        <w:rPr>
          <w:rFonts w:ascii="Times New Roman" w:hAnsi="Times New Roman"/>
          <w:bCs/>
          <w:sz w:val="24"/>
          <w:szCs w:val="24"/>
        </w:rPr>
        <w:t xml:space="preserve"> Разработаны проекты организации дорожного движения, проведена работа по диагностике и техническому состоянию </w:t>
      </w:r>
      <w:proofErr w:type="spellStart"/>
      <w:r w:rsidR="00CA6D49">
        <w:rPr>
          <w:rFonts w:ascii="Times New Roman" w:hAnsi="Times New Roman"/>
          <w:bCs/>
          <w:sz w:val="24"/>
          <w:szCs w:val="24"/>
        </w:rPr>
        <w:t>внутрипоселковых</w:t>
      </w:r>
      <w:proofErr w:type="spellEnd"/>
      <w:r w:rsidR="00CA6D49">
        <w:rPr>
          <w:rFonts w:ascii="Times New Roman" w:hAnsi="Times New Roman"/>
          <w:bCs/>
          <w:sz w:val="24"/>
          <w:szCs w:val="24"/>
        </w:rPr>
        <w:t xml:space="preserve"> </w:t>
      </w:r>
      <w:r w:rsidR="00B11F54">
        <w:rPr>
          <w:rFonts w:ascii="Times New Roman" w:hAnsi="Times New Roman"/>
          <w:bCs/>
          <w:sz w:val="24"/>
          <w:szCs w:val="24"/>
        </w:rPr>
        <w:t xml:space="preserve">дорог. Заключен муниципальный контракт на проектирование капитального ремонта моста через протоку </w:t>
      </w:r>
      <w:proofErr w:type="spellStart"/>
      <w:r w:rsidR="00B11F54">
        <w:rPr>
          <w:rFonts w:ascii="Times New Roman" w:hAnsi="Times New Roman"/>
          <w:bCs/>
          <w:sz w:val="24"/>
          <w:szCs w:val="24"/>
        </w:rPr>
        <w:t>Захребетное</w:t>
      </w:r>
      <w:proofErr w:type="spellEnd"/>
      <w:r w:rsidR="00B11F54">
        <w:rPr>
          <w:rFonts w:ascii="Times New Roman" w:hAnsi="Times New Roman"/>
          <w:bCs/>
          <w:sz w:val="24"/>
          <w:szCs w:val="24"/>
        </w:rPr>
        <w:t>.</w:t>
      </w:r>
    </w:p>
    <w:p w:rsidR="008E64F8" w:rsidRDefault="008E64F8" w:rsidP="002F1777">
      <w:pPr>
        <w:autoSpaceDE w:val="0"/>
        <w:autoSpaceDN w:val="0"/>
        <w:adjustRightInd w:val="0"/>
        <w:spacing w:line="252" w:lineRule="auto"/>
        <w:ind w:left="-709" w:firstLine="567"/>
        <w:jc w:val="both"/>
        <w:outlineLvl w:val="1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Мероприятия по муниципальному контролю не проводились.</w:t>
      </w:r>
    </w:p>
    <w:p w:rsidR="00CA6D49" w:rsidRDefault="002F1777" w:rsidP="002F1777">
      <w:pPr>
        <w:spacing w:after="0" w:line="240" w:lineRule="auto"/>
        <w:ind w:left="708" w:hanging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для информации: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 201</w:t>
      </w:r>
      <w:r w:rsidR="00B11F54">
        <w:rPr>
          <w:rFonts w:ascii="Times New Roman" w:eastAsia="Times New Roman" w:hAnsi="Times New Roman"/>
          <w:sz w:val="24"/>
          <w:szCs w:val="24"/>
          <w:lang w:eastAsia="ru-RU"/>
        </w:rPr>
        <w:t xml:space="preserve">9 году администрацией Заполярного района налажено регулярное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B11F54">
        <w:rPr>
          <w:rFonts w:ascii="Times New Roman" w:eastAsia="Times New Roman" w:hAnsi="Times New Roman"/>
          <w:sz w:val="24"/>
          <w:szCs w:val="24"/>
          <w:lang w:eastAsia="ru-RU"/>
        </w:rPr>
        <w:t>автобусное сообщение</w:t>
      </w:r>
      <w:r w:rsidR="00CA6D49">
        <w:rPr>
          <w:rFonts w:ascii="Times New Roman" w:eastAsia="Times New Roman" w:hAnsi="Times New Roman"/>
          <w:sz w:val="24"/>
          <w:szCs w:val="24"/>
          <w:lang w:eastAsia="ru-RU"/>
        </w:rPr>
        <w:t xml:space="preserve"> с поселком</w:t>
      </w:r>
      <w:r w:rsidR="00B11F54">
        <w:rPr>
          <w:rFonts w:ascii="Times New Roman" w:eastAsia="Times New Roman" w:hAnsi="Times New Roman"/>
          <w:sz w:val="24"/>
          <w:szCs w:val="24"/>
          <w:lang w:eastAsia="ru-RU"/>
        </w:rPr>
        <w:t>, в рамках федерального проекта проводились работы по реконструкции части дороги Нарьян-Мар – Красное</w:t>
      </w:r>
      <w:r w:rsidR="008E64F8">
        <w:rPr>
          <w:rFonts w:ascii="Times New Roman" w:eastAsia="Times New Roman" w:hAnsi="Times New Roman"/>
          <w:sz w:val="24"/>
          <w:szCs w:val="24"/>
          <w:lang w:eastAsia="ru-RU"/>
        </w:rPr>
        <w:t>, выполнены мероприятия по сносу и расселению многоквартирных домов</w:t>
      </w:r>
      <w:r w:rsidR="00B11F54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2F1777" w:rsidRDefault="00B11F54" w:rsidP="002F1777">
      <w:pPr>
        <w:spacing w:after="0" w:line="240" w:lineRule="auto"/>
        <w:ind w:left="708" w:hanging="566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Р</w:t>
      </w:r>
      <w:r w:rsidR="002F1777">
        <w:rPr>
          <w:rFonts w:ascii="Times New Roman" w:eastAsia="Times New Roman" w:hAnsi="Times New Roman"/>
          <w:sz w:val="24"/>
          <w:szCs w:val="24"/>
          <w:lang w:eastAsia="ru-RU"/>
        </w:rPr>
        <w:t>одилось – 2</w:t>
      </w:r>
      <w:r w:rsidR="00CA6D49">
        <w:rPr>
          <w:rFonts w:ascii="Times New Roman" w:eastAsia="Times New Roman" w:hAnsi="Times New Roman"/>
          <w:sz w:val="24"/>
          <w:szCs w:val="24"/>
          <w:lang w:eastAsia="ru-RU"/>
        </w:rPr>
        <w:t>1</w:t>
      </w:r>
      <w:r w:rsidR="002F1777">
        <w:rPr>
          <w:rFonts w:ascii="Times New Roman" w:eastAsia="Times New Roman" w:hAnsi="Times New Roman"/>
          <w:sz w:val="24"/>
          <w:szCs w:val="24"/>
          <w:lang w:eastAsia="ru-RU"/>
        </w:rPr>
        <w:t>, умерло – 1</w:t>
      </w:r>
      <w:r w:rsidR="00CA6D49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="002F1777">
        <w:rPr>
          <w:rFonts w:ascii="Times New Roman" w:eastAsia="Times New Roman" w:hAnsi="Times New Roman"/>
          <w:sz w:val="24"/>
          <w:szCs w:val="24"/>
          <w:lang w:eastAsia="ru-RU"/>
        </w:rPr>
        <w:t xml:space="preserve"> человек,  выдано 11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85</w:t>
      </w:r>
      <w:r w:rsidR="002F1777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различных справок, рассмотрено 1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53</w:t>
      </w:r>
      <w:r w:rsidR="002F1777">
        <w:rPr>
          <w:rFonts w:ascii="Times New Roman" w:eastAsia="Times New Roman" w:hAnsi="Times New Roman"/>
          <w:sz w:val="24"/>
          <w:szCs w:val="24"/>
          <w:lang w:eastAsia="ru-RU"/>
        </w:rPr>
        <w:t xml:space="preserve"> заявлений от граждан,  ряд пенсионеров воспользовались компенсацией по капитальному ремонту жилого помещения.</w:t>
      </w:r>
    </w:p>
    <w:p w:rsidR="002F1777" w:rsidRDefault="002F1777" w:rsidP="002F1777">
      <w:pPr>
        <w:spacing w:after="0" w:line="240" w:lineRule="auto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CD136E" w:rsidRPr="0008230D" w:rsidRDefault="00CD136E" w:rsidP="00CD136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CD136E" w:rsidRPr="0008230D" w:rsidSect="00174E1A">
      <w:pgSz w:w="11906" w:h="16838"/>
      <w:pgMar w:top="851" w:right="566" w:bottom="568" w:left="1701" w:header="708" w:footer="708" w:gutter="0"/>
      <w:pgNumType w:start="1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F66EA"/>
    <w:multiLevelType w:val="hybridMultilevel"/>
    <w:tmpl w:val="368E7090"/>
    <w:lvl w:ilvl="0" w:tplc="04190001">
      <w:start w:val="201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3643E8"/>
    <w:multiLevelType w:val="hybridMultilevel"/>
    <w:tmpl w:val="C52220C4"/>
    <w:lvl w:ilvl="0" w:tplc="5DCE218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6E17DEB"/>
    <w:multiLevelType w:val="hybridMultilevel"/>
    <w:tmpl w:val="012C4DC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4C6763D"/>
    <w:multiLevelType w:val="hybridMultilevel"/>
    <w:tmpl w:val="CCDED5E4"/>
    <w:lvl w:ilvl="0" w:tplc="9CC49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pacing w:val="-20"/>
        <w:w w:val="100"/>
        <w:position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ED0117F"/>
    <w:multiLevelType w:val="hybridMultilevel"/>
    <w:tmpl w:val="DC8C8E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5984D9B"/>
    <w:multiLevelType w:val="multilevel"/>
    <w:tmpl w:val="286E5006"/>
    <w:lvl w:ilvl="0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6021173B"/>
    <w:multiLevelType w:val="hybridMultilevel"/>
    <w:tmpl w:val="BDAAA42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0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20A8"/>
    <w:rsid w:val="0009271C"/>
    <w:rsid w:val="000A7C78"/>
    <w:rsid w:val="000D33C9"/>
    <w:rsid w:val="00174E1A"/>
    <w:rsid w:val="001855AA"/>
    <w:rsid w:val="002D3E8A"/>
    <w:rsid w:val="002D6B6F"/>
    <w:rsid w:val="002F1777"/>
    <w:rsid w:val="002F5562"/>
    <w:rsid w:val="00330037"/>
    <w:rsid w:val="003320A8"/>
    <w:rsid w:val="003A7EC1"/>
    <w:rsid w:val="00475A99"/>
    <w:rsid w:val="005468CB"/>
    <w:rsid w:val="00645E06"/>
    <w:rsid w:val="006F2736"/>
    <w:rsid w:val="006F2875"/>
    <w:rsid w:val="00726243"/>
    <w:rsid w:val="00750145"/>
    <w:rsid w:val="007760E4"/>
    <w:rsid w:val="007B1929"/>
    <w:rsid w:val="0080732A"/>
    <w:rsid w:val="008165B6"/>
    <w:rsid w:val="008312AC"/>
    <w:rsid w:val="00866AE1"/>
    <w:rsid w:val="008900F1"/>
    <w:rsid w:val="008A1E53"/>
    <w:rsid w:val="008E0F73"/>
    <w:rsid w:val="008E64F8"/>
    <w:rsid w:val="00904CF1"/>
    <w:rsid w:val="00916665"/>
    <w:rsid w:val="00A04D18"/>
    <w:rsid w:val="00A34B3F"/>
    <w:rsid w:val="00A71140"/>
    <w:rsid w:val="00B11F54"/>
    <w:rsid w:val="00C13598"/>
    <w:rsid w:val="00C41E69"/>
    <w:rsid w:val="00CA6D49"/>
    <w:rsid w:val="00CC6B36"/>
    <w:rsid w:val="00CD136E"/>
    <w:rsid w:val="00D6579E"/>
    <w:rsid w:val="00DB677F"/>
    <w:rsid w:val="00E11949"/>
    <w:rsid w:val="00EA116E"/>
    <w:rsid w:val="00FB7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9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CD13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136E"/>
    <w:pPr>
      <w:ind w:left="720"/>
      <w:contextualSpacing/>
    </w:pPr>
  </w:style>
  <w:style w:type="paragraph" w:customStyle="1" w:styleId="ConsPlusNonformat">
    <w:name w:val="ConsPlusNonformat"/>
    <w:rsid w:val="003A7EC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4D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26243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5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579E"/>
    <w:rPr>
      <w:rFonts w:ascii="Tahoma" w:eastAsia="Calibri" w:hAnsi="Tahoma" w:cs="Tahoma"/>
      <w:sz w:val="16"/>
      <w:szCs w:val="16"/>
    </w:rPr>
  </w:style>
  <w:style w:type="character" w:styleId="a5">
    <w:name w:val="Hyperlink"/>
    <w:rsid w:val="00CD136E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CD136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819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6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3FD94B4F5EDCD74AFDB2F508411F3B73F7A414AA706A60E9F912D7BD86E5E1E5C6D7AAF9BaCh0G" TargetMode="External"/><Relationship Id="rId5" Type="http://schemas.openxmlformats.org/officeDocument/2006/relationships/image" Target="media/image1.jpeg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1956</Words>
  <Characters>11153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Леонтий</dc:creator>
  <cp:lastModifiedBy>1</cp:lastModifiedBy>
  <cp:revision>2</cp:revision>
  <cp:lastPrinted>2019-01-25T10:48:00Z</cp:lastPrinted>
  <dcterms:created xsi:type="dcterms:W3CDTF">2020-01-17T06:46:00Z</dcterms:created>
  <dcterms:modified xsi:type="dcterms:W3CDTF">2020-01-17T06:46:00Z</dcterms:modified>
</cp:coreProperties>
</file>