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BC" w:rsidRDefault="00F11EBC" w:rsidP="00F11EBC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F11EBC" w:rsidRPr="00B37ECD" w:rsidRDefault="00F11EBC" w:rsidP="00F11EBC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B37ECD">
        <w:rPr>
          <w:rFonts w:ascii="Times New Roman" w:hAnsi="Times New Roman" w:cs="Times New Roman"/>
        </w:rPr>
        <w:t>АДМИНИСТРАЦИЯ МУНИЦИПАЛЬНОГО ОБРАЗОВАНИЯ</w:t>
      </w:r>
    </w:p>
    <w:p w:rsidR="00F11EBC" w:rsidRPr="00B37ECD" w:rsidRDefault="00F11EBC" w:rsidP="00F11EBC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B37EC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ПРИМОРСКО-КУЙСКИЙ </w:t>
      </w:r>
      <w:r w:rsidRPr="00B37ECD">
        <w:rPr>
          <w:rFonts w:ascii="Times New Roman" w:hAnsi="Times New Roman" w:cs="Times New Roman"/>
        </w:rPr>
        <w:t>СЕЛЬСОВЕТ»</w:t>
      </w:r>
      <w:r>
        <w:rPr>
          <w:rFonts w:ascii="Times New Roman" w:hAnsi="Times New Roman" w:cs="Times New Roman"/>
        </w:rPr>
        <w:t xml:space="preserve"> </w:t>
      </w:r>
      <w:r w:rsidRPr="00B37ECD">
        <w:rPr>
          <w:rFonts w:ascii="Times New Roman" w:hAnsi="Times New Roman" w:cs="Times New Roman"/>
        </w:rPr>
        <w:t>НЕНЕЦКОГО АВТОНОМНОГО ОКРУГА</w:t>
      </w:r>
    </w:p>
    <w:p w:rsidR="00F11EBC" w:rsidRPr="00F00DDA" w:rsidRDefault="00F11EBC" w:rsidP="00F11E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1EBC" w:rsidRDefault="00F11EBC" w:rsidP="00F11E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1EBC" w:rsidRPr="00F00DDA" w:rsidRDefault="00F11EBC" w:rsidP="00F11E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F00DDA">
        <w:rPr>
          <w:rFonts w:ascii="Times New Roman" w:hAnsi="Times New Roman" w:cs="Times New Roman"/>
          <w:sz w:val="24"/>
          <w:szCs w:val="24"/>
        </w:rPr>
        <w:t>ЕНИЕ</w:t>
      </w:r>
    </w:p>
    <w:p w:rsidR="00F11EBC" w:rsidRPr="0022557C" w:rsidRDefault="00F11EBC" w:rsidP="00F11E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557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27 мая  2013</w:t>
      </w:r>
      <w:r w:rsidRPr="0022557C">
        <w:rPr>
          <w:rFonts w:ascii="Times New Roman" w:hAnsi="Times New Roman" w:cs="Times New Roman"/>
          <w:b w:val="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b w:val="0"/>
          <w:sz w:val="24"/>
          <w:szCs w:val="24"/>
        </w:rPr>
        <w:t>63</w:t>
      </w:r>
    </w:p>
    <w:p w:rsidR="00F11EBC" w:rsidRPr="00F00DDA" w:rsidRDefault="00F11EBC" w:rsidP="00F11E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1EBC" w:rsidRPr="00AD29DF" w:rsidRDefault="00F11EBC" w:rsidP="00F11E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1EBC" w:rsidRDefault="00F11EBC" w:rsidP="00F11E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D29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схемы</w:t>
      </w:r>
      <w:r w:rsidRPr="00AD2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F11EBC" w:rsidRDefault="00F11EBC" w:rsidP="00F11EB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F11EBC" w:rsidRPr="00AD29DF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653586">
        <w:rPr>
          <w:rFonts w:ascii="Times New Roman" w:hAnsi="Times New Roman"/>
          <w:sz w:val="24"/>
          <w:szCs w:val="24"/>
        </w:rPr>
        <w:t xml:space="preserve"> Федеральным законом от 06.10.2003 N 131-ФЗ "Об общих принципах организации местного самоуправления в Российской Федерации", Федеральным законом от 28 декабря 2009 года N 381-ФЗ "Об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4"/>
          <w:szCs w:val="24"/>
        </w:rPr>
        <w:t>», Приказом Управления по Агропромышленному комплексу и ветеринарии Ненецкого автономного округа  от 23.04.2012 N 11-од «Об утверждении Порядка разработки и утверждения органами местного самоуправления муниципальных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образований  Ненецкого автономного округа схемы размещения нестационарных торговых объектов на территории Ненецкого автономного округа», Администрация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</w:t>
      </w:r>
      <w:r w:rsidRPr="00DB6474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11EBC" w:rsidRPr="005A166E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прилагаемую  </w:t>
      </w:r>
      <w:r w:rsidRPr="005A166E">
        <w:rPr>
          <w:rFonts w:ascii="Times New Roman" w:hAnsi="Times New Roman"/>
          <w:sz w:val="24"/>
          <w:szCs w:val="24"/>
        </w:rPr>
        <w:t>схем</w:t>
      </w:r>
      <w:r>
        <w:rPr>
          <w:rFonts w:ascii="Times New Roman" w:hAnsi="Times New Roman"/>
          <w:sz w:val="24"/>
          <w:szCs w:val="24"/>
        </w:rPr>
        <w:t>у</w:t>
      </w:r>
      <w:r w:rsidRPr="005A166E">
        <w:rPr>
          <w:rFonts w:ascii="Times New Roman" w:hAnsi="Times New Roman"/>
          <w:sz w:val="24"/>
          <w:szCs w:val="24"/>
        </w:rPr>
        <w:t xml:space="preserve"> размещения нестационарных торговых объектов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A166E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rFonts w:ascii="Times New Roman" w:hAnsi="Times New Roman"/>
          <w:sz w:val="24"/>
          <w:szCs w:val="24"/>
        </w:rPr>
        <w:t xml:space="preserve">2.  </w:t>
      </w:r>
      <w:r w:rsidRPr="00BF1AAB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Постановл</w:t>
      </w:r>
      <w:r w:rsidRPr="00BF1AAB">
        <w:rPr>
          <w:rFonts w:ascii="Times New Roman" w:hAnsi="Times New Roman"/>
          <w:sz w:val="24"/>
          <w:szCs w:val="24"/>
        </w:rPr>
        <w:t xml:space="preserve">ение вступает в силу </w:t>
      </w:r>
      <w:r>
        <w:rPr>
          <w:rFonts w:ascii="Times New Roman" w:hAnsi="Times New Roman"/>
          <w:sz w:val="24"/>
          <w:szCs w:val="24"/>
        </w:rPr>
        <w:t>после его</w:t>
      </w:r>
      <w:r w:rsidRPr="00BF1A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официального </w:t>
      </w:r>
      <w:r w:rsidRPr="00BF1AAB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>я</w:t>
      </w:r>
      <w:r w:rsidRPr="00BF1AAB">
        <w:rPr>
          <w:rFonts w:ascii="Times New Roman" w:hAnsi="Times New Roman"/>
          <w:sz w:val="24"/>
          <w:szCs w:val="24"/>
        </w:rPr>
        <w:t xml:space="preserve"> (обнародовани</w:t>
      </w:r>
      <w:r>
        <w:rPr>
          <w:rFonts w:ascii="Times New Roman" w:hAnsi="Times New Roman"/>
          <w:sz w:val="24"/>
          <w:szCs w:val="24"/>
        </w:rPr>
        <w:t>я</w:t>
      </w:r>
      <w:r w:rsidRPr="00BF1AAB">
        <w:rPr>
          <w:rFonts w:ascii="Times New Roman" w:hAnsi="Times New Roman"/>
          <w:sz w:val="24"/>
          <w:szCs w:val="24"/>
        </w:rPr>
        <w:t>).</w:t>
      </w:r>
    </w:p>
    <w:p w:rsidR="00F11EBC" w:rsidRPr="00191482" w:rsidRDefault="00F11EBC" w:rsidP="00F11EBC">
      <w:pPr>
        <w:jc w:val="both"/>
        <w:rPr>
          <w:rFonts w:ascii="Times New Roman" w:hAnsi="Times New Roman"/>
          <w:sz w:val="24"/>
          <w:szCs w:val="24"/>
        </w:rPr>
      </w:pPr>
    </w:p>
    <w:p w:rsidR="00F11EBC" w:rsidRPr="00191482" w:rsidRDefault="00F11EBC" w:rsidP="00F11EBC">
      <w:pPr>
        <w:jc w:val="both"/>
        <w:rPr>
          <w:rFonts w:ascii="Times New Roman" w:hAnsi="Times New Roman"/>
          <w:sz w:val="24"/>
          <w:szCs w:val="24"/>
        </w:rPr>
      </w:pPr>
      <w:r w:rsidRPr="00191482">
        <w:rPr>
          <w:rFonts w:ascii="Times New Roman" w:hAnsi="Times New Roman"/>
          <w:sz w:val="24"/>
          <w:szCs w:val="24"/>
        </w:rPr>
        <w:t xml:space="preserve">  Глава МО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91482">
        <w:rPr>
          <w:rFonts w:ascii="Times New Roman" w:hAnsi="Times New Roman"/>
          <w:sz w:val="24"/>
          <w:szCs w:val="24"/>
        </w:rPr>
        <w:t xml:space="preserve">сельсовет» НАО                </w:t>
      </w:r>
      <w:r>
        <w:rPr>
          <w:rFonts w:ascii="Times New Roman" w:hAnsi="Times New Roman"/>
          <w:sz w:val="24"/>
          <w:szCs w:val="24"/>
        </w:rPr>
        <w:t xml:space="preserve">                   В.А. </w:t>
      </w:r>
      <w:proofErr w:type="spellStart"/>
      <w:r>
        <w:rPr>
          <w:rFonts w:ascii="Times New Roman" w:hAnsi="Times New Roman"/>
          <w:sz w:val="24"/>
          <w:szCs w:val="24"/>
        </w:rPr>
        <w:t>Таратин</w:t>
      </w:r>
      <w:proofErr w:type="spellEnd"/>
      <w:r w:rsidRPr="00191482">
        <w:rPr>
          <w:rFonts w:ascii="Times New Roman" w:hAnsi="Times New Roman"/>
          <w:sz w:val="24"/>
          <w:szCs w:val="24"/>
        </w:rPr>
        <w:t xml:space="preserve">                    </w:t>
      </w:r>
    </w:p>
    <w:p w:rsidR="00F11EBC" w:rsidRPr="00DB6474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1EBC" w:rsidRDefault="00F11EBC" w:rsidP="00F11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F11EBC" w:rsidSect="00DF78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EBC"/>
    <w:rsid w:val="006C537C"/>
    <w:rsid w:val="007F617F"/>
    <w:rsid w:val="00DF7826"/>
    <w:rsid w:val="00E466F9"/>
    <w:rsid w:val="00EE5BEF"/>
    <w:rsid w:val="00F1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1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DF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82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78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2016-06-01T11:21:00Z</cp:lastPrinted>
  <dcterms:created xsi:type="dcterms:W3CDTF">2016-06-01T11:21:00Z</dcterms:created>
  <dcterms:modified xsi:type="dcterms:W3CDTF">2016-06-06T08:49:00Z</dcterms:modified>
</cp:coreProperties>
</file>