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A2E" w:rsidRDefault="000F4A2E" w:rsidP="000F4A2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0F4A2E" w:rsidRDefault="000F4A2E" w:rsidP="000F4A2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0F4A2E" w:rsidRDefault="000F4A2E" w:rsidP="000F4A2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«Приморско-Куйский сельсовет» НАО</w:t>
      </w:r>
    </w:p>
    <w:p w:rsidR="000F4A2E" w:rsidRDefault="000F4A2E" w:rsidP="000F4A2E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26.02.2016 № 141</w:t>
      </w:r>
      <w:bookmarkStart w:id="0" w:name="_GoBack"/>
      <w:bookmarkEnd w:id="0"/>
    </w:p>
    <w:p w:rsidR="000F4A2E" w:rsidRPr="002C2AF8" w:rsidRDefault="000F4A2E" w:rsidP="000F4A2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A2E" w:rsidRPr="002C2AF8" w:rsidRDefault="000F4A2E" w:rsidP="000F4A2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2C2AF8">
        <w:rPr>
          <w:rFonts w:ascii="Times New Roman" w:eastAsia="Times New Roman" w:hAnsi="Times New Roman"/>
          <w:b/>
          <w:sz w:val="26"/>
          <w:szCs w:val="26"/>
          <w:lang w:eastAsia="ru-RU"/>
        </w:rPr>
        <w:t>Отчетглавы муниципального образования «</w:t>
      </w:r>
      <w:r w:rsidRPr="002C2AF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r w:rsidRPr="002C2AF8">
        <w:rPr>
          <w:rFonts w:ascii="Times New Roman" w:eastAsia="Times New Roman" w:hAnsi="Times New Roman"/>
          <w:b/>
          <w:sz w:val="26"/>
          <w:szCs w:val="26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r w:rsidRPr="002C2AF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Приморско-Куйский</w:t>
      </w:r>
      <w:r w:rsidRPr="002C2AF8">
        <w:rPr>
          <w:rFonts w:ascii="Times New Roman" w:eastAsia="Times New Roman" w:hAnsi="Times New Roman"/>
          <w:b/>
          <w:sz w:val="26"/>
          <w:szCs w:val="26"/>
          <w:lang w:eastAsia="ru-RU"/>
        </w:rPr>
        <w:t>сельсовет» Нене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цкого автономного округа за 2015</w:t>
      </w:r>
      <w:r w:rsidRPr="002C2AF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год,  в том числе о решении вопросов, поставленных Советом депутатов муниципального образования Ненецкого автономного округа</w:t>
      </w:r>
      <w:r w:rsidRPr="002C2AF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F4A2E" w:rsidRPr="002C2AF8" w:rsidRDefault="000F4A2E" w:rsidP="000F4A2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AF8">
        <w:rPr>
          <w:rFonts w:ascii="Times New Roman" w:eastAsia="Times New Roman" w:hAnsi="Times New Roman"/>
          <w:sz w:val="28"/>
          <w:szCs w:val="28"/>
          <w:lang w:eastAsia="ru-RU"/>
        </w:rPr>
        <w:t>Уважаемые депутаты!</w:t>
      </w:r>
    </w:p>
    <w:p w:rsidR="000F4A2E" w:rsidRPr="005473F7" w:rsidRDefault="000F4A2E" w:rsidP="000F4A2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Сегодня на очередной сессии Совета депутатов поселения в соответствии с Уставом муниципального образования "Приморско-Куйский сельсовет» НАО предлагаю вашему вниманию отчет о  результатах деятельности Администрации  муниципального образования «Приморско-Куйский сельсовет» Ненецкого автономного округа за 2015 год,  в том числе о решении вопросов, поставленных Советом депутатов муниципального образования Ненецкого автономного округа.</w:t>
      </w:r>
    </w:p>
    <w:p w:rsidR="000F4A2E" w:rsidRPr="005473F7" w:rsidRDefault="000F4A2E" w:rsidP="000F4A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A2E" w:rsidRPr="005473F7" w:rsidRDefault="000F4A2E" w:rsidP="000F4A2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формирование, утверждение, исполнение бюджета поселения и контроль за исполнением данного бюджета </w:t>
      </w:r>
    </w:p>
    <w:p w:rsidR="000F4A2E" w:rsidRPr="005473F7" w:rsidRDefault="000F4A2E" w:rsidP="000F4A2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МО «Приморско-Куйский сельсовет» НАО  за  2015 года сформирован в соответствии с Бюджетным кодексом РФ, Законом №131 – ФЗ, федеральными законами, Законами НАО, Уставом, а так же в соответствии с Положением «О Бюджетном процессе в МО «Приморско-Куйский сельсовет» НАО» и иными нормативными актами РФ, НАО и актами органами местного самоуправления. </w:t>
      </w:r>
    </w:p>
    <w:p w:rsidR="000F4A2E" w:rsidRPr="005473F7" w:rsidRDefault="000F4A2E" w:rsidP="000F4A2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Бюджет МО «Приморско-Куйский  сельсовет» сформирован за счет отчислений федеральных и региональных налогов и сборов, определенных в соответствии с Законодательством РФ, а так же поступлений в безвозмездном и безвозвратном порядке в  распоряжение  органов местного самоуправления в виде финансовой помощи из бюджетов других уровней в форме дотаций, субсидий, субвенций, а также ассигнований на финансирование государственных полномочий, передаваемых органам местного самоуправления на компенсацию дополнительных расходов, связанных с решением, принятым органами государственной власти.</w:t>
      </w:r>
    </w:p>
    <w:p w:rsidR="000F4A2E" w:rsidRPr="005473F7" w:rsidRDefault="000F4A2E" w:rsidP="000F4A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Бюджет МО «Приморско-Куйский сельсовет» НАО за. 2015 год исполнен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F4A2E" w:rsidRPr="005473F7" w:rsidRDefault="000F4A2E" w:rsidP="000F4A2E">
      <w:pPr>
        <w:numPr>
          <w:ilvl w:val="0"/>
          <w:numId w:val="2"/>
        </w:numPr>
        <w:tabs>
          <w:tab w:val="num" w:pos="-54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по доходам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целом на сумму </w:t>
      </w:r>
      <w:r w:rsidRPr="005473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70 639,3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т.р. 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уточненных плановых назначениях </w:t>
      </w:r>
      <w:r w:rsidRPr="005473F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71 719,4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т.р. </w:t>
      </w:r>
    </w:p>
    <w:p w:rsidR="000F4A2E" w:rsidRPr="005473F7" w:rsidRDefault="000F4A2E" w:rsidP="000F4A2E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53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по расходам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 в целом в сумме</w:t>
      </w:r>
      <w:r w:rsidRPr="005473F7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70 428,1 т.р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уточненных плановых назначениях       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72 036,7т.р.</w:t>
      </w:r>
    </w:p>
    <w:p w:rsidR="000F4A2E" w:rsidRPr="005473F7" w:rsidRDefault="000F4A2E" w:rsidP="000F4A2E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36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ДОХОДЫ БЮДЖЕТА ПОСЕЛЕНИЯ.</w:t>
      </w:r>
    </w:p>
    <w:p w:rsidR="000F4A2E" w:rsidRPr="005473F7" w:rsidRDefault="000F4A2E" w:rsidP="000F4A2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 На  2015 года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первоначальный план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доходам утвержден Решением Совета депутатов МО «Приморско-Куйский сельсовет» НАО «О бюджете муниципального образования «Приморско-Куйский сельсовет» Ненецкого автономного округа на </w:t>
      </w:r>
      <w:smartTag w:uri="urn:schemas-microsoft-com:office:smarttags" w:element="metricconverter">
        <w:smartTagPr>
          <w:attr w:name="ProductID" w:val="2015 г"/>
        </w:smartTagPr>
        <w:r w:rsidRPr="005473F7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.» № 80 от 27 декабря 2014г. в сумме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46 292,8 т.р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., в т.ч.:</w:t>
      </w:r>
    </w:p>
    <w:p w:rsidR="000F4A2E" w:rsidRPr="005473F7" w:rsidRDefault="000F4A2E" w:rsidP="000F4A2E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налоговым и неналоговым доходам –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5 506,1 тыс. руб.</w:t>
      </w:r>
    </w:p>
    <w:p w:rsidR="000F4A2E" w:rsidRPr="005473F7" w:rsidRDefault="000F4A2E" w:rsidP="000F4A2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безвозмездным перечислениям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40 786,7 тыс. руб.</w:t>
      </w:r>
    </w:p>
    <w:p w:rsidR="000F4A2E" w:rsidRPr="005473F7" w:rsidRDefault="000F4A2E" w:rsidP="000F4A2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соответствии с Решением Совета депутатов МО «Приморско-Куйский сельсовет» НАО № 11 от 03 марта 2015г., Распоряжением № 45- осн. от 26.03.2015, Решением Совета депутатов МО «Приморско-Куйский сельсовет» НАО № 99 от 10 апреля 2015г., Распоряжением № 79-осн от 30.04.2015, Решением Совета депутатов МО «Приморско-Куйский сельсовет» НАО № 104 от 18 июня 2015г., Распоряжением № 135-осн от 22.06.2015, Решением Совета депутатов МО «Приморско-Куйский сельсовет» НАО № 116 от 16 сентября 2015г., Распоряжением № 206- осн от 30.09.2015г., Решением Совета депутатов МО «Приморско-Куйский сельсовет» НАО № 123 от 23 октября 2015г.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депутатов МО «Приморско-Куйский сельсовет» НАО № 128 от 28 декабря 2015г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уточненный план 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на2015 года составляет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71 719,4 тыс. руб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.:</w:t>
      </w:r>
    </w:p>
    <w:p w:rsidR="000F4A2E" w:rsidRPr="005473F7" w:rsidRDefault="000F4A2E" w:rsidP="000F4A2E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налоговым и неналоговым доходам –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5 866,3 тыс. руб.</w:t>
      </w:r>
    </w:p>
    <w:p w:rsidR="000F4A2E" w:rsidRPr="005473F7" w:rsidRDefault="000F4A2E" w:rsidP="000F4A2E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безвозмездным перечислениям </w:t>
      </w:r>
      <w:r w:rsidRPr="005473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65 853,1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тыс. руб.</w:t>
      </w:r>
    </w:p>
    <w:p w:rsidR="000F4A2E" w:rsidRPr="005473F7" w:rsidRDefault="000F4A2E" w:rsidP="000F4A2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Фактически исполнено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 за 2015 год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70 639,3т.р. (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выполнение составило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98,49  %), 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т.ч.:</w:t>
      </w:r>
    </w:p>
    <w:p w:rsidR="000F4A2E" w:rsidRPr="005473F7" w:rsidRDefault="000F4A2E" w:rsidP="000F4A2E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налоговым и неналоговым доходам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6 091,3 т.р. (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выполнение составило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103,83 %)</w:t>
      </w:r>
    </w:p>
    <w:p w:rsidR="000F4A2E" w:rsidRPr="005473F7" w:rsidRDefault="000F4A2E" w:rsidP="000F4A2E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по безвозмездным перечислениям </w:t>
      </w:r>
      <w:r w:rsidRPr="005473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64 548,0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т.р. (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выполнение составило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98,02 %)</w:t>
      </w:r>
    </w:p>
    <w:p w:rsidR="000F4A2E" w:rsidRPr="005473F7" w:rsidRDefault="000F4A2E" w:rsidP="000F4A2E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 дополучен доход в сумме:  1080,1 т.р.в т.ч.:</w:t>
      </w:r>
    </w:p>
    <w:p w:rsidR="000F4A2E" w:rsidRPr="005473F7" w:rsidRDefault="000F4A2E" w:rsidP="000F4A2E">
      <w:pPr>
        <w:spacing w:after="0" w:line="240" w:lineRule="auto"/>
        <w:ind w:firstLine="51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по налоговым и неналоговым доходам перевыполнение на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225,0 т.р.;</w:t>
      </w:r>
    </w:p>
    <w:p w:rsidR="000F4A2E" w:rsidRPr="005473F7" w:rsidRDefault="000F4A2E" w:rsidP="000F4A2E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по безвозмездным перечислениям не дополучен доход в сумме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1 305,1т.р.</w:t>
      </w:r>
    </w:p>
    <w:p w:rsidR="000F4A2E" w:rsidRPr="005473F7" w:rsidRDefault="000F4A2E" w:rsidP="000F4A2E">
      <w:pPr>
        <w:spacing w:after="0" w:line="240" w:lineRule="auto"/>
        <w:ind w:firstLine="510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Уточнение доходной части бюджета:</w:t>
      </w:r>
    </w:p>
    <w:p w:rsidR="000F4A2E" w:rsidRPr="005473F7" w:rsidRDefault="000F4A2E" w:rsidP="000F4A2E">
      <w:pPr>
        <w:spacing w:after="0" w:line="240" w:lineRule="auto"/>
        <w:ind w:firstLine="51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исполнения местного бюджета, в связи с увеличением доходов по отношению к утвержденным показателям бюджета поселения в течение 2015 года, в доходную часть бюджета внесены следующие изменения на общую сумму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25 426,6 т.р.:</w:t>
      </w:r>
    </w:p>
    <w:p w:rsidR="000F4A2E" w:rsidRPr="005473F7" w:rsidRDefault="000F4A2E" w:rsidP="000F4A2E">
      <w:pPr>
        <w:spacing w:after="0" w:line="240" w:lineRule="auto"/>
        <w:ind w:firstLine="510"/>
        <w:jc w:val="right"/>
        <w:outlineLvl w:val="0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0F4A2E" w:rsidRPr="005473F7" w:rsidRDefault="000F4A2E" w:rsidP="000F4A2E">
      <w:pPr>
        <w:spacing w:after="0" w:line="240" w:lineRule="auto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ind w:firstLine="113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Исполнение бюджета поселения за 2015 год </w:t>
      </w:r>
    </w:p>
    <w:p w:rsidR="000F4A2E" w:rsidRPr="005473F7" w:rsidRDefault="000F4A2E" w:rsidP="000F4A2E">
      <w:pPr>
        <w:spacing w:after="0" w:line="240" w:lineRule="auto"/>
        <w:ind w:firstLine="113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в разрезе доходных источников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F4A2E" w:rsidRPr="005473F7" w:rsidRDefault="000F4A2E" w:rsidP="000F4A2E">
      <w:pPr>
        <w:spacing w:after="0" w:line="240" w:lineRule="auto"/>
        <w:ind w:firstLine="113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394" w:type="dxa"/>
        <w:tblInd w:w="-474" w:type="dxa"/>
        <w:tblLayout w:type="fixed"/>
        <w:tblLook w:val="04A0"/>
      </w:tblPr>
      <w:tblGrid>
        <w:gridCol w:w="2850"/>
        <w:gridCol w:w="1485"/>
        <w:gridCol w:w="1440"/>
        <w:gridCol w:w="1440"/>
        <w:gridCol w:w="1620"/>
        <w:gridCol w:w="1559"/>
      </w:tblGrid>
      <w:tr w:rsidR="000F4A2E" w:rsidRPr="005473F7" w:rsidTr="00B97802">
        <w:trPr>
          <w:trHeight w:val="1940"/>
        </w:trPr>
        <w:tc>
          <w:tcPr>
            <w:tcW w:w="2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ind w:firstLine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F4A2E" w:rsidRPr="005473F7" w:rsidRDefault="000F4A2E" w:rsidP="00B97802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Первона-</w:t>
            </w:r>
          </w:p>
          <w:p w:rsidR="000F4A2E" w:rsidRPr="005473F7" w:rsidRDefault="000F4A2E" w:rsidP="00B97802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чальный план на 2015 год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Уточненные бюджетные назначения на  2015 год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Исполнено за 2015 года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Отклонениеуточненного плана</w:t>
            </w:r>
          </w:p>
          <w:p w:rsidR="000F4A2E" w:rsidRPr="005473F7" w:rsidRDefault="000F4A2E" w:rsidP="00B97802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ind w:firstLine="113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Процент исполнения к уточненному плану за 2015 года</w:t>
            </w:r>
          </w:p>
        </w:tc>
      </w:tr>
      <w:tr w:rsidR="000F4A2E" w:rsidRPr="005473F7" w:rsidTr="00B97802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0F4A2E" w:rsidRPr="005473F7" w:rsidTr="00B97802">
        <w:trPr>
          <w:trHeight w:val="5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5 506,1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5 866,3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6 091,3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103,83</w:t>
            </w:r>
          </w:p>
        </w:tc>
      </w:tr>
      <w:tr w:rsidR="000F4A2E" w:rsidRPr="005473F7" w:rsidTr="00B97802">
        <w:trPr>
          <w:trHeight w:val="28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3 687,7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3 170,3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3 037,0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- 133,3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95,80</w:t>
            </w:r>
          </w:p>
        </w:tc>
      </w:tr>
      <w:tr w:rsidR="000F4A2E" w:rsidRPr="005473F7" w:rsidTr="00B9780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2 067,2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1 978,2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1 986,4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100,41</w:t>
            </w:r>
          </w:p>
        </w:tc>
      </w:tr>
      <w:tr w:rsidR="000F4A2E" w:rsidRPr="005473F7" w:rsidTr="00B97802">
        <w:trPr>
          <w:trHeight w:val="529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F4A2E" w:rsidRPr="005473F7" w:rsidTr="00B97802">
        <w:trPr>
          <w:trHeight w:val="397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1 510,5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1 142,1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1 010,1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- 132,0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88,44</w:t>
            </w:r>
          </w:p>
        </w:tc>
      </w:tr>
      <w:tr w:rsidR="000F4A2E" w:rsidRPr="005473F7" w:rsidTr="00B97802">
        <w:trPr>
          <w:trHeight w:val="52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118,73</w:t>
            </w:r>
          </w:p>
        </w:tc>
      </w:tr>
      <w:tr w:rsidR="000F4A2E" w:rsidRPr="005473F7" w:rsidTr="00B97802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1 471,0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1 102,6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963,2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87,36</w:t>
            </w:r>
          </w:p>
        </w:tc>
      </w:tr>
      <w:tr w:rsidR="000F4A2E" w:rsidRPr="005473F7" w:rsidTr="00B97802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1097,1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728,7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- 217,3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70,17</w:t>
            </w:r>
          </w:p>
        </w:tc>
      </w:tr>
      <w:tr w:rsidR="000F4A2E" w:rsidRPr="005473F7" w:rsidTr="00B97802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373,9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451,8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120,83</w:t>
            </w:r>
          </w:p>
        </w:tc>
      </w:tr>
      <w:tr w:rsidR="000F4A2E" w:rsidRPr="005473F7" w:rsidTr="00B97802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81,00</w:t>
            </w:r>
          </w:p>
        </w:tc>
      </w:tr>
      <w:tr w:rsidR="000F4A2E" w:rsidRPr="005473F7" w:rsidTr="00B9780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1 828,4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2 696,0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3 054,3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113,29</w:t>
            </w:r>
          </w:p>
        </w:tc>
      </w:tr>
      <w:tr w:rsidR="000F4A2E" w:rsidRPr="005473F7" w:rsidTr="00B97802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1 142,6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1 722,4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1 825,1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105,96</w:t>
            </w:r>
          </w:p>
        </w:tc>
      </w:tr>
      <w:tr w:rsidR="000F4A2E" w:rsidRPr="005473F7" w:rsidTr="00B97802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 ( за исключением земельных участков муниципальных бюджетных и автономных учреждений)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100,81</w:t>
            </w:r>
          </w:p>
        </w:tc>
      </w:tr>
      <w:tr w:rsidR="000F4A2E" w:rsidRPr="005473F7" w:rsidTr="00B97802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732,6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1032,6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1 099,4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106,46</w:t>
            </w:r>
          </w:p>
        </w:tc>
      </w:tr>
      <w:tr w:rsidR="000F4A2E" w:rsidRPr="005473F7" w:rsidTr="00B97802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</w:t>
            </w: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поселениям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0F4A2E" w:rsidRPr="005473F7" w:rsidTr="00B97802">
        <w:trPr>
          <w:trHeight w:val="76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111,36</w:t>
            </w:r>
          </w:p>
        </w:tc>
      </w:tr>
      <w:tr w:rsidR="000F4A2E" w:rsidRPr="005473F7" w:rsidTr="00B97802">
        <w:trPr>
          <w:trHeight w:val="7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889,3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139,87</w:t>
            </w:r>
          </w:p>
        </w:tc>
      </w:tr>
      <w:tr w:rsidR="000F4A2E" w:rsidRPr="005473F7" w:rsidTr="00B97802">
        <w:trPr>
          <w:trHeight w:val="7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 сельских поселений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132,3</w:t>
            </w:r>
          </w:p>
        </w:tc>
      </w:tr>
      <w:tr w:rsidR="000F4A2E" w:rsidRPr="005473F7" w:rsidTr="00B97802">
        <w:trPr>
          <w:trHeight w:val="79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F4A2E" w:rsidRPr="005473F7" w:rsidTr="00B97802">
        <w:trPr>
          <w:trHeight w:val="156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</w:t>
            </w:r>
          </w:p>
        </w:tc>
      </w:tr>
      <w:tr w:rsidR="000F4A2E" w:rsidRPr="005473F7" w:rsidTr="00B97802">
        <w:trPr>
          <w:trHeight w:val="5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100,1</w:t>
            </w:r>
          </w:p>
        </w:tc>
      </w:tr>
      <w:tr w:rsidR="000F4A2E" w:rsidRPr="005473F7" w:rsidTr="00B97802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0F4A2E" w:rsidRPr="005473F7" w:rsidTr="00B97802">
        <w:trPr>
          <w:trHeight w:val="31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40 786,7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65 853,1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64 548,0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-1 305,1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98,02</w:t>
            </w:r>
          </w:p>
        </w:tc>
      </w:tr>
      <w:tr w:rsidR="000F4A2E" w:rsidRPr="005473F7" w:rsidTr="00B97802">
        <w:trPr>
          <w:trHeight w:val="55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Дотации на выравнивания бюджетной обеспеченности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18 794,5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18 794,5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18 794,5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0F4A2E" w:rsidRPr="005473F7" w:rsidTr="00B97802">
        <w:trPr>
          <w:trHeight w:val="102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Субсидии бюджета бюджетной системы Российской Федерации (межбюджетные субсидии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4 455,0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5 510,7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5 509,8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99,98</w:t>
            </w:r>
          </w:p>
        </w:tc>
      </w:tr>
      <w:tr w:rsidR="000F4A2E" w:rsidRPr="005473F7" w:rsidTr="00B97802">
        <w:trPr>
          <w:trHeight w:val="103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Субвенции бюджетам субъектов Российской Федерации и муниципальных образований     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10 667,0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6 804,8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5 678,4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- 1 126,4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83,45</w:t>
            </w:r>
          </w:p>
        </w:tc>
      </w:tr>
      <w:tr w:rsidR="000F4A2E" w:rsidRPr="005473F7" w:rsidTr="00B97802">
        <w:trPr>
          <w:trHeight w:val="54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6 870,2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34 645,8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34 468,0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- 177,8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99,49</w:t>
            </w:r>
          </w:p>
        </w:tc>
      </w:tr>
      <w:tr w:rsidR="000F4A2E" w:rsidRPr="005473F7" w:rsidTr="00B97802">
        <w:trPr>
          <w:trHeight w:val="190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right="-288"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0F4A2E" w:rsidRPr="005473F7" w:rsidTr="00B97802">
        <w:trPr>
          <w:trHeight w:val="1275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Возврат остатков субсидий, субвенций и иных межбюджетный трансфертов, имеющих целевое назначение, прошлых лет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-26,7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-26,7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100,00</w:t>
            </w:r>
          </w:p>
        </w:tc>
      </w:tr>
      <w:tr w:rsidR="000F4A2E" w:rsidRPr="005473F7" w:rsidTr="00B97802">
        <w:trPr>
          <w:trHeight w:val="270"/>
        </w:trPr>
        <w:tc>
          <w:tcPr>
            <w:tcW w:w="2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46 292,8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71 719,4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70 639,3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- 1 080,1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F4A2E" w:rsidRPr="005473F7" w:rsidRDefault="000F4A2E" w:rsidP="00B97802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98,49 </w:t>
            </w:r>
          </w:p>
        </w:tc>
      </w:tr>
    </w:tbl>
    <w:p w:rsidR="000F4A2E" w:rsidRPr="005473F7" w:rsidRDefault="000F4A2E" w:rsidP="000F4A2E">
      <w:pPr>
        <w:spacing w:after="0" w:line="240" w:lineRule="auto"/>
        <w:ind w:firstLine="51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ind w:firstLine="51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РАСХОДЫ БЮДЖЕТА ПОСЕЛЕНИЯ.</w:t>
      </w:r>
    </w:p>
    <w:p w:rsidR="000F4A2E" w:rsidRPr="005473F7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Расходная часть бюджета поселения за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2015 года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уточнённых показателях кассового плана в сумме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72 036,7 т.р.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исполнена на сумму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70 428,1 т.р.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на  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97,76 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%. Сумма неиспользованных ассигнований от плановых назначений на за  2015 год составила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1608,6 т.р. 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Первоначальный план на 2015 год запланирован в сумме 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46 292,8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</w:t>
      </w:r>
    </w:p>
    <w:p w:rsidR="000F4A2E" w:rsidRPr="005473F7" w:rsidRDefault="000F4A2E" w:rsidP="000F4A2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Исполнение бюджета поселения по расходам за  2015 год</w:t>
      </w:r>
    </w:p>
    <w:p w:rsidR="000F4A2E" w:rsidRPr="005473F7" w:rsidRDefault="000F4A2E" w:rsidP="000F4A2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по разделам и подразделам классификации расходов РФ</w:t>
      </w:r>
    </w:p>
    <w:p w:rsidR="000F4A2E" w:rsidRPr="005473F7" w:rsidRDefault="000F4A2E" w:rsidP="000F4A2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тыс. руб.</w:t>
      </w:r>
    </w:p>
    <w:tbl>
      <w:tblPr>
        <w:tblW w:w="9786" w:type="dxa"/>
        <w:tblInd w:w="93" w:type="dxa"/>
        <w:tblLayout w:type="fixed"/>
        <w:tblLook w:val="0000"/>
      </w:tblPr>
      <w:tblGrid>
        <w:gridCol w:w="3168"/>
        <w:gridCol w:w="627"/>
        <w:gridCol w:w="946"/>
        <w:gridCol w:w="1314"/>
        <w:gridCol w:w="1264"/>
        <w:gridCol w:w="1256"/>
        <w:gridCol w:w="1211"/>
      </w:tblGrid>
      <w:tr w:rsidR="000F4A2E" w:rsidRPr="005473F7" w:rsidTr="00B97802">
        <w:trPr>
          <w:trHeight w:val="690"/>
        </w:trPr>
        <w:tc>
          <w:tcPr>
            <w:tcW w:w="31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Первоначальный 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Уточненный план на 2015 год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2015 год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% исполнения</w:t>
            </w:r>
          </w:p>
        </w:tc>
      </w:tr>
      <w:tr w:rsidR="000F4A2E" w:rsidRPr="005473F7" w:rsidTr="00B97802">
        <w:trPr>
          <w:trHeight w:val="480"/>
        </w:trPr>
        <w:tc>
          <w:tcPr>
            <w:tcW w:w="31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план на 2015 год</w:t>
            </w: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4A2E" w:rsidRPr="005473F7" w:rsidTr="00B97802">
        <w:trPr>
          <w:trHeight w:val="270"/>
        </w:trPr>
        <w:tc>
          <w:tcPr>
            <w:tcW w:w="31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F4A2E" w:rsidRPr="005473F7" w:rsidTr="00B97802">
        <w:trPr>
          <w:trHeight w:val="27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21 725,9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22 649,8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22 633,2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0F4A2E" w:rsidRPr="005473F7" w:rsidTr="00B97802">
        <w:trPr>
          <w:trHeight w:val="8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2 864,6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3 216,3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3 216,3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F4A2E" w:rsidRPr="005473F7" w:rsidTr="00B97802">
        <w:trPr>
          <w:trHeight w:val="78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2 540,1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2 496,7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2 488,8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0F4A2E" w:rsidRPr="005473F7" w:rsidTr="00B97802">
        <w:trPr>
          <w:trHeight w:val="585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15 216,0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15 747,4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15 738,7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0F4A2E" w:rsidRPr="005473F7" w:rsidTr="00B97802">
        <w:trPr>
          <w:trHeight w:val="60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579,8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744,0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152,8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831,5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2 411,1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2 343,8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0F4A2E" w:rsidRPr="005473F7" w:rsidTr="00B97802">
        <w:trPr>
          <w:trHeight w:val="75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1 678,0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1 610,7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731,5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837,8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827,8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Другие воросы в области дорожного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Жилищно=коммунальное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7 938,3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34 485,8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34 114,7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1 536,9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5 533,5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17 212,3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16 846,3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2 246,9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15 733,8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15 731,5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276,5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237,1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15 157,8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11 225,8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10 083,8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3 675,4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3 856,1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3 855,9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11 482,4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7 369,7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6 227,9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0F4A2E" w:rsidRPr="005473F7" w:rsidTr="00B97802">
        <w:trPr>
          <w:trHeight w:val="510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0F4A2E" w:rsidRPr="005473F7" w:rsidTr="00B97802">
        <w:trPr>
          <w:trHeight w:val="315"/>
        </w:trPr>
        <w:tc>
          <w:tcPr>
            <w:tcW w:w="3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46 292,8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72 036,7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70 428,1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4A2E" w:rsidRPr="005473F7" w:rsidRDefault="000F4A2E" w:rsidP="00B9780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473F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97,77</w:t>
            </w:r>
          </w:p>
        </w:tc>
      </w:tr>
    </w:tbl>
    <w:p w:rsidR="000F4A2E" w:rsidRPr="005473F7" w:rsidRDefault="000F4A2E" w:rsidP="000F4A2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2015 года Администрацией муниципального образования совместно Управлением муниципального имущества администрации Заполярного района было подготовлено и проведено 12 процедур торгов, по результатам торгов были заключены муниципальные контракты. Торги проведены в форме открытых электронных аукционов, путем размещения информации на едином общероссийском сайте. </w:t>
      </w: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2015 году в рамках заключенного соглашения все проекты решений о местном бюджете, отчеты об исполнении бюджета проходили проверку в КСП Заполярного района, помимо этого по проекту бюджета, годовому отчету об исполнении бюджета проводились публичные слушания.</w:t>
      </w: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•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F4A2E" w:rsidRPr="005473F7" w:rsidRDefault="000F4A2E" w:rsidP="000F4A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В МО «Приморско-Куйский сельсовет» НАО обеспечение потребителей электроэнергией возложено на МП ЗР «Севержилкомсервис» (д. Куя, д. Осколково) и ГУП НАО «Нарьян-Марская электростанция» (п. Красное). </w:t>
      </w: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течение 2015 года в рамках подготовки к ОЗП в п. Красное за счет средств бюджета проводились работы по текущему  ремонту линий электропередач.</w:t>
      </w: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Теплоснабжением занимается ООО «Джоуль» (п. Красное) и МУП «Коммунальщик» (п. Красное, д. Куя). </w:t>
      </w: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Водоснабжением потребителей возложено на МУП «Коммунальщик» (п. Красное, д. Куя). </w:t>
      </w: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течение 2015 года каких-либо крупных инцидентов, связанных с организацией  электро-, тепло-, газо- и водоснабжения населения, водоотведения, снабжения населения топливом не зафиксировано.</w:t>
      </w: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законодательством, за исключением организации строительства муниципального жилищного фонда и создания условий для жилищного строительства;</w:t>
      </w: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2015 году проведено 5 заседаний общественной жилищной комиссии, поставлено на учет в качестве нуждающихся 6 граждан.</w:t>
      </w: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течение 2015 года жилье получили 9 семей, в том числе на условиях социального найма – 2; маневренное – 3; коммерческого найма – 4. 10 семей оленеводов справили новоселье в п. Красное, получив жилье по договору социального найма от Департамента региональной политики Ненецкого автономного округа.</w:t>
      </w:r>
    </w:p>
    <w:p w:rsidR="000F4A2E" w:rsidRPr="005473F7" w:rsidRDefault="000F4A2E" w:rsidP="000F4A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2015 году в рамках подготовки к ОЗП проводились работы по текущему ремонту объектов муниципального жилищного фонда. Также по выданным предписаниям осуществляется плановая замена газовых приборов, замена приборов учета электроэнергии.</w:t>
      </w:r>
    </w:p>
    <w:p w:rsidR="000F4A2E" w:rsidRPr="005473F7" w:rsidRDefault="000F4A2E" w:rsidP="000F4A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По заявлениям собственников жилых помещений проведены 2 заседания межведомственной комиссии по признанию домов ветхими и аварийными, в том числе признан аварийным многоквартирный дом №7 по ул. Новая в п. Красное.</w:t>
      </w:r>
    </w:p>
    <w:p w:rsidR="000F4A2E" w:rsidRPr="005473F7" w:rsidRDefault="000F4A2E" w:rsidP="000F4A2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обеспечение первичных мер пожарной безопасности в границах населенных пунктов поселения;</w:t>
      </w: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2015 году за счет средств местного бюджета в п. Красное  в зимний период оплачивались работы по  содержанию источников пожарного водоснабжения.  Построены два пожводоема в п. Красное по 100 м3 каждый.</w:t>
      </w: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течение года проводились подворовые обходы населения с целью распространения памяток о пожарной безопасности, дважды в год проводятся плановые противопожарные инструктажи населения, проживающего в муниципальном жилищном фонде. С наступлением пожароопасного периода в муниципальном образовании был введен особый противопожарный режим.</w:t>
      </w:r>
    </w:p>
    <w:p w:rsidR="000F4A2E" w:rsidRPr="005473F7" w:rsidRDefault="000F4A2E" w:rsidP="000F4A2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период праздников организовывались совместные дежурства членов ДПД и пожарных ПЧ-22. Все члены ДПД в течение года поощрялись денежными выплатами из местного бюджета.</w:t>
      </w:r>
    </w:p>
    <w:p w:rsidR="000F4A2E" w:rsidRPr="005473F7" w:rsidRDefault="000F4A2E" w:rsidP="000F4A2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проведения официальных физкультурно-оздоровительных и спортивных мероприятий поселения;;</w:t>
      </w:r>
    </w:p>
    <w:p w:rsidR="000F4A2E" w:rsidRPr="005473F7" w:rsidRDefault="000F4A2E" w:rsidP="000F4A2E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течение года совместно с ГКУ НАО  «СК «Звездный» были проведены ряд мероприятий (зимняя рыбалка, поселковая спартакиада, футбол) с финансированием из местного бюджета. На территории спорткомплекса смонтированы уличные спортивные тренажеры.</w:t>
      </w:r>
    </w:p>
    <w:p w:rsidR="000F4A2E" w:rsidRPr="005473F7" w:rsidRDefault="000F4A2E" w:rsidP="000F4A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сбора и вывоза бытовых отходов и мусора;</w:t>
      </w:r>
    </w:p>
    <w:p w:rsidR="000F4A2E" w:rsidRPr="005473F7" w:rsidRDefault="000F4A2E" w:rsidP="000F4A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В 2015 году  в п. Красное администрацией МО совместно с МУП «Коммунальщик» был организован централизованный сбор и вывоз отходов ТБО спецтранспортом от жилых домов частного сектора, оплачивались работы по содержанию существующей свалки, поддержанию чистоты в населенных пунктах. </w:t>
      </w: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рамках выполнения решения Нарьян-Марского городского суда от 2011 года были произведены работы по ликвидации несанкционированной свалки в п. Красное. Совместно с неравнодушными жителями поселка в июне была очищена от мусора значительная часть территории поселка Красное.</w:t>
      </w: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•утверждение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муниципальных нужд, осуществление земельного контроля за использованием земель поселения;</w:t>
      </w: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2015 год – продолжение строительства, в течение года было выдано 8 разрешений на строительство, в том числе на строительство пожарных водоемов – 2; четыре двухквартирных жилых дома, объект  «Дом ремесел», один ИЖД. Оформлен  1 акт ввода в эксплуатацию объектов. </w:t>
      </w: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течение 2015 года в рамках   муниципального земельного контроля проведены   38 проверок за использованием земель поселения, в том числе 3 внеплановые проверки. Выдано 20 предписаний по устранению нарушений.</w:t>
      </w: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A2E" w:rsidRPr="005473F7" w:rsidRDefault="000F4A2E" w:rsidP="000F4A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владение, пользование и распоряжение имуществом, находящимся в муниципальной собственности поселения;</w:t>
      </w: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Оформлено в собственность поселения 46 различных объектов, в том числе 2 внутрипоселковые дороги, 38 земельных участков, 1 жилой дом, 2 квартиры и 3 объекта коммуникаций. </w:t>
      </w: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Оформлено 32 договоров аренды земельных участков, находящихся в муниципальной собственности. Заключено   договоров на передачу объектов в безвозмездное пользование. Приватизировано 5 жилых помещений. Оформлены пакеты документов и признаны бесхозяйными 3 жилых помещения</w:t>
      </w: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•</w:t>
      </w: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организация ритуальных услуг и содержание мест захоронения;</w:t>
      </w: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2015 году за счет средств бюджета была организована работа по уборке от мусора территорий общественных кладбищ, в течение года оплачивались услуги по уборке и вывозу мусора с мест захоронения.</w:t>
      </w: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 В д. Куя за счет средств бюджета на могилах участников Великой Отечественной войны установлены 6 памятников.</w:t>
      </w: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F4A2E" w:rsidRPr="005473F7" w:rsidRDefault="000F4A2E" w:rsidP="000F4A2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2015 году в рамках создания условий для деятельности народных дружин были приняты ряд нормативных документов, проведено организационное собрание желающих участвовать в деятельности народных дружин, была оказана помощь в выезде в г. Нарьян-Мар для прохождения медосмотров, зарегистрирован Устав ДНД, выделено финансирование для поощрения членов ДНД. Но по факту, по объективным причинам, фактическая деятельность ДНД в 2015 году не осуществлялась.</w:t>
      </w:r>
    </w:p>
    <w:p w:rsidR="000F4A2E" w:rsidRPr="005473F7" w:rsidRDefault="000F4A2E" w:rsidP="000F4A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осуществление мероприятий по работе с детьми и молодежью в поселении;</w:t>
      </w:r>
    </w:p>
    <w:p w:rsidR="000F4A2E" w:rsidRPr="005473F7" w:rsidRDefault="000F4A2E" w:rsidP="000F4A2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рамках исполнения полномочия в летний период времени совместно с Центром занятости была организована работа по временному трудоустройству молодежи. Талантливая молодежь по итогам года была поощрена денежными выплатами.</w:t>
      </w: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4A2E" w:rsidRPr="005473F7" w:rsidRDefault="000F4A2E" w:rsidP="000F4A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реестре:</w:t>
      </w:r>
    </w:p>
    <w:p w:rsidR="000F4A2E" w:rsidRPr="005473F7" w:rsidRDefault="000F4A2E" w:rsidP="000F4A2E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ind w:firstLine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течение 2015 года по заявлениям собственников были подготовлены документы по присвоению адресов 17 объектов (в том числе по 3 новым объектам). В конце 2015 года информация по всем объектам недвижимости была занесена в федеральный информационный адресный реестр. В реестр внесена информация о 423 объектах.</w:t>
      </w:r>
    </w:p>
    <w:p w:rsidR="000F4A2E" w:rsidRPr="005473F7" w:rsidRDefault="000F4A2E" w:rsidP="000F4A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</w:t>
      </w:r>
    </w:p>
    <w:p w:rsidR="000F4A2E" w:rsidRPr="005473F7" w:rsidRDefault="000F4A2E" w:rsidP="000F4A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 рамках принятых Правил благоустройства населенных пунктов в п. Красное  были выполнены работы по устройству твердых покрытий (площадь, тротуар),  проводился текущий ремонт дорог, проводилась плановая замена и монтаж уличных светильников,  была закуплена цветочная рассада и высажены цветники у административных зданий, приобретены дополнительные элементы уличных игровых городков, обустроена детская игровая площадка в районе дома №7 по ул. Новая, установлены уличные игровые элементы на территории пришкольного интерната, были приобретены и смонтированы светодиодные уличные украшения и гирлянды. </w:t>
      </w:r>
    </w:p>
    <w:p w:rsidR="000F4A2E" w:rsidRPr="005473F7" w:rsidRDefault="000F4A2E" w:rsidP="000F4A2E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Администрацией МО течение года  оплачивались  работы по содержанию уличных игровых площадок, уборке мусора с общественных территорий поселка. В д. Куя и Осколково были закуплены триммеры (мотокосы) для обкашивания травы в летний период на общественных территориях, в том числе с целью профилактики пожаров.</w:t>
      </w:r>
    </w:p>
    <w:p w:rsidR="000F4A2E" w:rsidRPr="005473F7" w:rsidRDefault="000F4A2E" w:rsidP="000F4A2E">
      <w:pPr>
        <w:spacing w:after="0" w:line="240" w:lineRule="auto"/>
        <w:ind w:left="708" w:hanging="566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F4A2E" w:rsidRPr="005473F7" w:rsidRDefault="000F4A2E" w:rsidP="000F4A2E">
      <w:pPr>
        <w:spacing w:after="0" w:line="240" w:lineRule="auto"/>
        <w:ind w:left="708" w:hanging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3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информации: 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>в 2015 году родилось – 21, умерло – 23 человека.  Выполнено 488 нотариальных действий.</w:t>
      </w:r>
    </w:p>
    <w:p w:rsidR="000F4A2E" w:rsidRPr="005473F7" w:rsidRDefault="000F4A2E" w:rsidP="000F4A2E">
      <w:pPr>
        <w:spacing w:after="0" w:line="240" w:lineRule="auto"/>
        <w:ind w:left="708" w:hanging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572">
        <w:rPr>
          <w:rFonts w:ascii="Times New Roman" w:eastAsia="Times New Roman" w:hAnsi="Times New Roman"/>
          <w:sz w:val="24"/>
          <w:szCs w:val="24"/>
          <w:lang w:eastAsia="ru-RU"/>
        </w:rPr>
        <w:t>7 пенсионеров</w:t>
      </w:r>
      <w:r w:rsidRPr="005473F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воспользовались возможностью получения компенсации  на капитальный ремонт жилого помещения.</w:t>
      </w:r>
    </w:p>
    <w:p w:rsidR="000F4A2E" w:rsidRPr="005473F7" w:rsidRDefault="000F4A2E" w:rsidP="000F4A2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F4A2E" w:rsidRPr="002C2AF8" w:rsidRDefault="000F4A2E" w:rsidP="000F4A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4A2E" w:rsidRDefault="000F4A2E" w:rsidP="000F4A2E"/>
    <w:p w:rsidR="00B75E98" w:rsidRDefault="000F4A2E"/>
    <w:sectPr w:rsidR="00B75E98" w:rsidSect="00A210F6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9689403"/>
      <w:docPartObj>
        <w:docPartGallery w:val="Page Numbers (Bottom of Page)"/>
        <w:docPartUnique/>
      </w:docPartObj>
    </w:sdtPr>
    <w:sdtEndPr/>
    <w:sdtContent>
      <w:p w:rsidR="00AF60A4" w:rsidRDefault="000F4A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AF60A4" w:rsidRDefault="000F4A2E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6EA"/>
    <w:multiLevelType w:val="hybridMultilevel"/>
    <w:tmpl w:val="368E709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4A2E"/>
    <w:rsid w:val="00030C21"/>
    <w:rsid w:val="000F4A2E"/>
    <w:rsid w:val="004D1DA0"/>
    <w:rsid w:val="00CF0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2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A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0F4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F4A2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3052</Words>
  <Characters>17397</Characters>
  <Application>Microsoft Office Word</Application>
  <DocSecurity>0</DocSecurity>
  <Lines>144</Lines>
  <Paragraphs>40</Paragraphs>
  <ScaleCrop>false</ScaleCrop>
  <Company>Microsoft</Company>
  <LinksUpToDate>false</LinksUpToDate>
  <CharactersWithSpaces>20409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2016-03-02T08:39:00Z</dcterms:created>
  <dcterms:modified xsi:type="dcterms:W3CDTF">2016-03-02T08:39:00Z</dcterms:modified>
</cp:coreProperties>
</file>